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CD" w:rsidRPr="008202CD" w:rsidRDefault="00630CF4" w:rsidP="008176B1">
      <w:pPr>
        <w:jc w:val="center"/>
        <w:rPr>
          <w:rFonts w:ascii="Book Antiqua" w:hAnsi="Book Antiqua" w:cs="Calibri"/>
          <w:i/>
          <w:sz w:val="32"/>
          <w:szCs w:val="32"/>
        </w:rPr>
      </w:pPr>
      <w:proofErr w:type="spellStart"/>
      <w:proofErr w:type="gramStart"/>
      <w:r w:rsidRPr="00630CF4">
        <w:rPr>
          <w:rFonts w:ascii="Book Antiqua" w:hAnsi="Book Antiqua"/>
          <w:b/>
          <w:sz w:val="48"/>
          <w:szCs w:val="48"/>
        </w:rPr>
        <w:t>DataMining</w:t>
      </w:r>
      <w:proofErr w:type="spellEnd"/>
      <w:proofErr w:type="gramEnd"/>
      <w:r>
        <w:rPr>
          <w:rFonts w:ascii="Book Antiqua" w:hAnsi="Book Antiqua"/>
          <w:b/>
          <w:sz w:val="32"/>
          <w:szCs w:val="32"/>
        </w:rPr>
        <w:br/>
      </w:r>
      <w:r>
        <w:rPr>
          <w:rFonts w:ascii="Book Antiqua" w:hAnsi="Book Antiqua"/>
          <w:b/>
          <w:sz w:val="32"/>
          <w:szCs w:val="32"/>
        </w:rPr>
        <w:br/>
      </w:r>
      <w:r w:rsidR="008202CD" w:rsidRPr="008202CD">
        <w:rPr>
          <w:rFonts w:ascii="Book Antiqua" w:hAnsi="Book Antiqua" w:cs="Calibri"/>
          <w:i/>
          <w:sz w:val="32"/>
          <w:szCs w:val="32"/>
        </w:rPr>
        <w:t>Livro introduz conceitos fundamentais para realizar o processo KDD em situações práticas</w:t>
      </w:r>
    </w:p>
    <w:p w:rsidR="008176B1" w:rsidRDefault="008202CD" w:rsidP="003D7A31">
      <w:pPr>
        <w:rPr>
          <w:rFonts w:ascii="Book Antiqua" w:hAnsi="Book Antiqua" w:cs="Calibri"/>
          <w:sz w:val="24"/>
          <w:szCs w:val="24"/>
        </w:rPr>
      </w:pPr>
      <w:r w:rsidRPr="00286679">
        <w:rPr>
          <w:rFonts w:ascii="Calibri" w:hAnsi="Calibri" w:cs="Calibri"/>
          <w:b/>
        </w:rPr>
        <w:t xml:space="preserve"> </w:t>
      </w:r>
      <w:r w:rsidRPr="00286679">
        <w:rPr>
          <w:rFonts w:ascii="Calibri" w:hAnsi="Calibri" w:cs="Calibri"/>
          <w:b/>
        </w:rPr>
        <w:br/>
      </w:r>
      <w:r w:rsidRPr="008202CD">
        <w:rPr>
          <w:rFonts w:ascii="Book Antiqua" w:hAnsi="Book Antiqua" w:cs="Calibri"/>
          <w:sz w:val="24"/>
          <w:szCs w:val="24"/>
        </w:rPr>
        <w:t xml:space="preserve">Na era da competição nos negócios a informação é considerada um dos ativos mais importantes para empresas de grande, médio e pequeno portes, desde que seja concreta e organizada para ajudar a minimizar erros na tomada de decisões estratégicas. A obtenção dessas informações é extremamente facilitada por avanços tecnológicos, como os processos </w:t>
      </w:r>
      <w:proofErr w:type="spellStart"/>
      <w:r w:rsidRPr="008202CD">
        <w:rPr>
          <w:rFonts w:ascii="Book Antiqua" w:hAnsi="Book Antiqua" w:cs="Calibri"/>
          <w:i/>
          <w:sz w:val="24"/>
          <w:szCs w:val="24"/>
        </w:rPr>
        <w:t>Knowledge</w:t>
      </w:r>
      <w:proofErr w:type="spellEnd"/>
      <w:r w:rsidRPr="008202CD">
        <w:rPr>
          <w:rFonts w:ascii="Book Antiqua" w:hAnsi="Book Antiqua" w:cs="Calibri"/>
          <w:i/>
          <w:sz w:val="24"/>
          <w:szCs w:val="24"/>
        </w:rPr>
        <w:t xml:space="preserve"> Discovery in Database</w:t>
      </w:r>
      <w:r w:rsidRPr="008202CD">
        <w:rPr>
          <w:rFonts w:ascii="Book Antiqua" w:hAnsi="Book Antiqua" w:cs="Calibri"/>
          <w:sz w:val="24"/>
          <w:szCs w:val="24"/>
        </w:rPr>
        <w:t xml:space="preserve"> (KDD), ou descoberta de c</w:t>
      </w:r>
      <w:r w:rsidR="008176B1">
        <w:rPr>
          <w:rFonts w:ascii="Book Antiqua" w:hAnsi="Book Antiqua" w:cs="Calibri"/>
          <w:sz w:val="24"/>
          <w:szCs w:val="24"/>
        </w:rPr>
        <w:t xml:space="preserve">onhecimento em bases de dados. </w:t>
      </w:r>
    </w:p>
    <w:p w:rsidR="008202CD" w:rsidRPr="008202CD" w:rsidRDefault="008202CD" w:rsidP="003D7A31">
      <w:pPr>
        <w:rPr>
          <w:rFonts w:ascii="Book Antiqua" w:hAnsi="Book Antiqua" w:cs="Calibri"/>
          <w:sz w:val="24"/>
          <w:szCs w:val="24"/>
        </w:rPr>
      </w:pPr>
      <w:r w:rsidRPr="008202CD">
        <w:rPr>
          <w:rFonts w:ascii="Book Antiqua" w:hAnsi="Book Antiqua" w:cs="Calibri"/>
          <w:sz w:val="24"/>
          <w:szCs w:val="24"/>
        </w:rPr>
        <w:t xml:space="preserve">É sobre KDD o livro </w:t>
      </w:r>
      <w:proofErr w:type="spellStart"/>
      <w:proofErr w:type="gramStart"/>
      <w:r w:rsidRPr="008202CD">
        <w:rPr>
          <w:rFonts w:ascii="Book Antiqua" w:hAnsi="Book Antiqua" w:cs="Calibri"/>
          <w:i/>
          <w:sz w:val="24"/>
          <w:szCs w:val="24"/>
        </w:rPr>
        <w:t>DataMining</w:t>
      </w:r>
      <w:proofErr w:type="spellEnd"/>
      <w:proofErr w:type="gramEnd"/>
      <w:r w:rsidRPr="008202CD">
        <w:rPr>
          <w:rFonts w:ascii="Book Antiqua" w:hAnsi="Book Antiqua" w:cs="Calibri"/>
          <w:i/>
          <w:sz w:val="24"/>
          <w:szCs w:val="24"/>
        </w:rPr>
        <w:t>: conceitos, técnicas, algoritmos, orientações e aplicações</w:t>
      </w:r>
      <w:r w:rsidRPr="008202CD">
        <w:rPr>
          <w:rFonts w:ascii="Book Antiqua" w:hAnsi="Book Antiqua" w:cs="Calibri"/>
          <w:sz w:val="24"/>
          <w:szCs w:val="24"/>
        </w:rPr>
        <w:t xml:space="preserve">, que a </w:t>
      </w:r>
      <w:proofErr w:type="spellStart"/>
      <w:r w:rsidRPr="008202CD">
        <w:rPr>
          <w:rFonts w:ascii="Book Antiqua" w:hAnsi="Book Antiqua" w:cs="Calibri"/>
          <w:sz w:val="24"/>
          <w:szCs w:val="24"/>
        </w:rPr>
        <w:t>Elsevier</w:t>
      </w:r>
      <w:proofErr w:type="spellEnd"/>
      <w:r w:rsidRPr="008202CD">
        <w:rPr>
          <w:rFonts w:ascii="Book Antiqua" w:hAnsi="Book Antiqua" w:cs="Calibri"/>
          <w:sz w:val="24"/>
          <w:szCs w:val="24"/>
        </w:rPr>
        <w:t xml:space="preserve"> lança para estudantes de nível técnico, graduação e pós-graduação em Informática, Computação e Engenharia. Profissionais de outras áreas, como a Estatística, também podem encontrar uma boa iniciação aos conceitos computacionais de KDD e à sua aplicação.</w:t>
      </w:r>
    </w:p>
    <w:p w:rsidR="008202CD" w:rsidRPr="008202CD" w:rsidRDefault="008202CD" w:rsidP="003D7A31">
      <w:pPr>
        <w:autoSpaceDE w:val="0"/>
        <w:autoSpaceDN w:val="0"/>
        <w:adjustRightInd w:val="0"/>
        <w:rPr>
          <w:rFonts w:ascii="Book Antiqua" w:hAnsi="Book Antiqua" w:cs="Calibri"/>
          <w:sz w:val="24"/>
          <w:szCs w:val="24"/>
        </w:rPr>
      </w:pPr>
      <w:r w:rsidRPr="008202CD">
        <w:rPr>
          <w:rFonts w:ascii="Book Antiqua" w:hAnsi="Book Antiqua" w:cs="Calibri"/>
          <w:sz w:val="24"/>
          <w:szCs w:val="24"/>
        </w:rPr>
        <w:t xml:space="preserve">Escrito pelos professores Ronaldo </w:t>
      </w:r>
      <w:proofErr w:type="spellStart"/>
      <w:r w:rsidRPr="008202CD">
        <w:rPr>
          <w:rFonts w:ascii="Book Antiqua" w:hAnsi="Book Antiqua" w:cs="Calibri"/>
          <w:sz w:val="24"/>
          <w:szCs w:val="24"/>
        </w:rPr>
        <w:t>Goldschmidt</w:t>
      </w:r>
      <w:proofErr w:type="spellEnd"/>
      <w:r w:rsidRPr="008202CD">
        <w:rPr>
          <w:rFonts w:ascii="Book Antiqua" w:hAnsi="Book Antiqua" w:cs="Calibri"/>
          <w:sz w:val="24"/>
          <w:szCs w:val="24"/>
        </w:rPr>
        <w:t>, do Instituto Militar de Engenharia (IME), Emmanuel Passos, da Universidade Federal do Rio de Janeiro (UFRJ)</w:t>
      </w:r>
      <w:r w:rsidRPr="008202CD">
        <w:rPr>
          <w:rFonts w:ascii="Book Antiqua" w:hAnsi="Book Antiqua" w:cs="Calibri"/>
          <w:color w:val="000000"/>
          <w:sz w:val="24"/>
          <w:szCs w:val="24"/>
        </w:rPr>
        <w:t xml:space="preserve">, e por Eduardo Bezerra, da Escola de Informática e Computação do Centro Federal de Educação Tecnológica Celso </w:t>
      </w:r>
      <w:proofErr w:type="spellStart"/>
      <w:r w:rsidRPr="008202CD">
        <w:rPr>
          <w:rFonts w:ascii="Book Antiqua" w:hAnsi="Book Antiqua" w:cs="Calibri"/>
          <w:color w:val="000000"/>
          <w:sz w:val="24"/>
          <w:szCs w:val="24"/>
        </w:rPr>
        <w:t>Suckow</w:t>
      </w:r>
      <w:proofErr w:type="spellEnd"/>
      <w:r w:rsidRPr="008202CD">
        <w:rPr>
          <w:rFonts w:ascii="Book Antiqua" w:hAnsi="Book Antiqua" w:cs="Calibri"/>
          <w:color w:val="000000"/>
          <w:sz w:val="24"/>
          <w:szCs w:val="24"/>
        </w:rPr>
        <w:t xml:space="preserve"> da Fonseca (CEFET/RJ), </w:t>
      </w:r>
      <w:proofErr w:type="spellStart"/>
      <w:proofErr w:type="gramStart"/>
      <w:r w:rsidRPr="008202CD">
        <w:rPr>
          <w:rFonts w:ascii="Book Antiqua" w:hAnsi="Book Antiqua" w:cs="Calibri"/>
          <w:i/>
          <w:color w:val="000000"/>
          <w:sz w:val="24"/>
          <w:szCs w:val="24"/>
        </w:rPr>
        <w:t>DataMining</w:t>
      </w:r>
      <w:proofErr w:type="spellEnd"/>
      <w:proofErr w:type="gramEnd"/>
      <w:r w:rsidRPr="008202CD">
        <w:rPr>
          <w:rFonts w:ascii="Book Antiqua" w:hAnsi="Book Antiqua" w:cs="Calibri"/>
          <w:color w:val="000000"/>
          <w:sz w:val="24"/>
          <w:szCs w:val="24"/>
        </w:rPr>
        <w:t xml:space="preserve"> </w:t>
      </w:r>
      <w:r w:rsidRPr="008202CD">
        <w:rPr>
          <w:rFonts w:ascii="Book Antiqua" w:hAnsi="Book Antiqua" w:cs="Calibri"/>
          <w:sz w:val="24"/>
          <w:szCs w:val="24"/>
        </w:rPr>
        <w:t xml:space="preserve">reúne desde material teórico e formal até experiências e orientações práticas reais, sobre como conduzir e executar aplicações em KDD. </w:t>
      </w:r>
    </w:p>
    <w:p w:rsidR="008202CD" w:rsidRPr="008202CD" w:rsidRDefault="008202CD" w:rsidP="003D7A31">
      <w:pPr>
        <w:autoSpaceDE w:val="0"/>
        <w:autoSpaceDN w:val="0"/>
        <w:adjustRightInd w:val="0"/>
        <w:rPr>
          <w:rFonts w:ascii="Book Antiqua" w:hAnsi="Book Antiqua" w:cs="Calibri"/>
          <w:sz w:val="24"/>
          <w:szCs w:val="24"/>
        </w:rPr>
      </w:pPr>
      <w:r w:rsidRPr="008202CD">
        <w:rPr>
          <w:rFonts w:ascii="Book Antiqua" w:hAnsi="Book Antiqua" w:cs="Calibri"/>
          <w:sz w:val="24"/>
          <w:szCs w:val="24"/>
        </w:rPr>
        <w:t xml:space="preserve">O objetivo do livro é introduzir os conceitos fundamentais para realizar o processo de KDD em situações práticas: identifica padrões e descobre informações relevantes que auxiliam, por exemplo, na formação de posturas estratégicas de marketing, na busca e conquista de clientes, na descoberta de falhas em linhas de produção, entre outras. </w:t>
      </w:r>
    </w:p>
    <w:p w:rsidR="008202CD" w:rsidRPr="008202CD" w:rsidRDefault="008202CD" w:rsidP="003D7A31">
      <w:pPr>
        <w:autoSpaceDE w:val="0"/>
        <w:autoSpaceDN w:val="0"/>
        <w:adjustRightInd w:val="0"/>
        <w:rPr>
          <w:rFonts w:ascii="Book Antiqua" w:hAnsi="Book Antiqua" w:cs="Calibri"/>
          <w:sz w:val="24"/>
          <w:szCs w:val="24"/>
        </w:rPr>
      </w:pPr>
      <w:r w:rsidRPr="008202CD">
        <w:rPr>
          <w:rFonts w:ascii="Book Antiqua" w:hAnsi="Book Antiqua" w:cs="Calibri"/>
          <w:sz w:val="24"/>
          <w:szCs w:val="24"/>
        </w:rPr>
        <w:t xml:space="preserve">Ao longo de onze capítulos, encontram-se uma visão geral da área de KDD e sua relação com outras áreas do conhecimento; os diversos métodos e as possibilidades de técnicas acerca da mineração de dados; apresentação dos tipos de profissionais que atuam na área; KDD como processo, suas etapas </w:t>
      </w:r>
      <w:proofErr w:type="gramStart"/>
      <w:r w:rsidRPr="008202CD">
        <w:rPr>
          <w:rFonts w:ascii="Book Antiqua" w:hAnsi="Book Antiqua" w:cs="Calibri"/>
          <w:sz w:val="24"/>
          <w:szCs w:val="24"/>
        </w:rPr>
        <w:t>detalhadas</w:t>
      </w:r>
      <w:proofErr w:type="gramEnd"/>
      <w:r w:rsidRPr="008202CD">
        <w:rPr>
          <w:rFonts w:ascii="Book Antiqua" w:hAnsi="Book Antiqua" w:cs="Calibri"/>
          <w:sz w:val="24"/>
          <w:szCs w:val="24"/>
        </w:rPr>
        <w:t xml:space="preserve"> e algumas das funções mais utilizadas; e as tarefas de sumarização, classificação, agrupamento, descoberta de associações e previsão de séries temporais.</w:t>
      </w:r>
    </w:p>
    <w:p w:rsidR="008202CD" w:rsidRPr="008202CD" w:rsidRDefault="008202CD" w:rsidP="003D7A31">
      <w:pPr>
        <w:autoSpaceDE w:val="0"/>
        <w:autoSpaceDN w:val="0"/>
        <w:adjustRightInd w:val="0"/>
        <w:rPr>
          <w:rFonts w:ascii="Book Antiqua" w:hAnsi="Book Antiqua" w:cs="Calibri"/>
          <w:sz w:val="24"/>
          <w:szCs w:val="24"/>
        </w:rPr>
      </w:pPr>
      <w:r w:rsidRPr="008202CD">
        <w:rPr>
          <w:rFonts w:ascii="Book Antiqua" w:hAnsi="Book Antiqua" w:cs="Calibri"/>
          <w:sz w:val="24"/>
          <w:szCs w:val="24"/>
        </w:rPr>
        <w:lastRenderedPageBreak/>
        <w:t xml:space="preserve">O Capítulo 6 trata da caracterização de uma metodologia para orientar o processo de KDD, baseada na CRISP-DM (modelo industrial que contém diretrizes para execução de aplicações de KDD), e é um tópico de grande importância no processo em questão.  Atentos à popularização de técnicas para a análise de redes sociais on-line, os autores abordam ainda os Grafos, estruturas matemáticas amplamente utilizadas na representação abstrata de dados. </w:t>
      </w:r>
    </w:p>
    <w:p w:rsidR="008202CD" w:rsidRPr="008202CD" w:rsidRDefault="008202CD" w:rsidP="003D7A31">
      <w:pPr>
        <w:autoSpaceDE w:val="0"/>
        <w:autoSpaceDN w:val="0"/>
        <w:adjustRightInd w:val="0"/>
        <w:rPr>
          <w:rFonts w:ascii="Book Antiqua" w:hAnsi="Book Antiqua" w:cs="Calibri"/>
          <w:sz w:val="24"/>
          <w:szCs w:val="24"/>
        </w:rPr>
      </w:pPr>
      <w:r w:rsidRPr="008202CD">
        <w:rPr>
          <w:rFonts w:ascii="Book Antiqua" w:hAnsi="Book Antiqua" w:cs="Calibri"/>
          <w:sz w:val="24"/>
          <w:szCs w:val="24"/>
        </w:rPr>
        <w:t xml:space="preserve">O leitor também encontra uma introdução ao cenário de Big Data, destacando conceitos e tecnologias de </w:t>
      </w:r>
      <w:proofErr w:type="spellStart"/>
      <w:proofErr w:type="gramStart"/>
      <w:r w:rsidRPr="008202CD">
        <w:rPr>
          <w:rFonts w:ascii="Book Antiqua" w:hAnsi="Book Antiqua" w:cs="Calibri"/>
          <w:sz w:val="24"/>
          <w:szCs w:val="24"/>
        </w:rPr>
        <w:t>NoSQL</w:t>
      </w:r>
      <w:proofErr w:type="spellEnd"/>
      <w:proofErr w:type="gramEnd"/>
      <w:r w:rsidRPr="008202CD">
        <w:rPr>
          <w:rFonts w:ascii="Book Antiqua" w:hAnsi="Book Antiqua" w:cs="Calibri"/>
          <w:sz w:val="24"/>
          <w:szCs w:val="24"/>
        </w:rPr>
        <w:t xml:space="preserve"> e de mineração de dados paralela e distribuída. Nos capítulos finais, são apresentadas algumas das principais experiências práticas reais vivenciadas pelos autores em projetos envolvendo </w:t>
      </w:r>
      <w:r w:rsidRPr="008202CD">
        <w:rPr>
          <w:rFonts w:ascii="Book Antiqua" w:hAnsi="Book Antiqua" w:cs="Calibri"/>
          <w:i/>
          <w:sz w:val="24"/>
          <w:szCs w:val="24"/>
        </w:rPr>
        <w:t xml:space="preserve">data </w:t>
      </w:r>
      <w:proofErr w:type="spellStart"/>
      <w:r w:rsidRPr="008202CD">
        <w:rPr>
          <w:rFonts w:ascii="Book Antiqua" w:hAnsi="Book Antiqua" w:cs="Calibri"/>
          <w:i/>
          <w:sz w:val="24"/>
          <w:szCs w:val="24"/>
        </w:rPr>
        <w:t>mining</w:t>
      </w:r>
      <w:proofErr w:type="spellEnd"/>
      <w:r w:rsidRPr="008202CD">
        <w:rPr>
          <w:rFonts w:ascii="Book Antiqua" w:hAnsi="Book Antiqua" w:cs="Calibri"/>
          <w:sz w:val="24"/>
          <w:szCs w:val="24"/>
        </w:rPr>
        <w:t>, assim como orientações para os leitores que atuam ou pretendem atuar na área.</w:t>
      </w:r>
    </w:p>
    <w:p w:rsidR="008202CD" w:rsidRDefault="008202CD" w:rsidP="003D7A31">
      <w:pPr>
        <w:rPr>
          <w:rFonts w:ascii="Book Antiqua" w:hAnsi="Book Antiqua" w:cs="Calibri"/>
          <w:sz w:val="24"/>
          <w:szCs w:val="24"/>
        </w:rPr>
      </w:pPr>
      <w:r w:rsidRPr="008202CD">
        <w:rPr>
          <w:rFonts w:ascii="Book Antiqua" w:hAnsi="Book Antiqua" w:cs="Calibri"/>
          <w:sz w:val="24"/>
          <w:szCs w:val="24"/>
        </w:rPr>
        <w:t xml:space="preserve">Informações e material complementar sobre o tema estão disponíveis em </w:t>
      </w:r>
      <w:hyperlink r:id="rId4" w:history="1">
        <w:r w:rsidRPr="008202CD">
          <w:rPr>
            <w:rStyle w:val="Hyperlink"/>
            <w:rFonts w:ascii="Book Antiqua" w:hAnsi="Book Antiqua" w:cs="Calibri"/>
            <w:sz w:val="24"/>
            <w:szCs w:val="24"/>
          </w:rPr>
          <w:t>www.elsevier.com.br</w:t>
        </w:r>
      </w:hyperlink>
      <w:r w:rsidRPr="008202CD">
        <w:rPr>
          <w:rFonts w:ascii="Book Antiqua" w:hAnsi="Book Antiqua" w:cs="Calibri"/>
          <w:sz w:val="24"/>
          <w:szCs w:val="24"/>
        </w:rPr>
        <w:t xml:space="preserve">. Há soluções de exercícios propostos, apresentações baseadas no conteúdo dos assuntos abordados, </w:t>
      </w:r>
      <w:proofErr w:type="gramStart"/>
      <w:r w:rsidRPr="008202CD">
        <w:rPr>
          <w:rFonts w:ascii="Book Antiqua" w:hAnsi="Book Antiqua" w:cs="Calibri"/>
          <w:sz w:val="24"/>
          <w:szCs w:val="24"/>
        </w:rPr>
        <w:t>implementações</w:t>
      </w:r>
      <w:proofErr w:type="gramEnd"/>
      <w:r w:rsidRPr="008202CD">
        <w:rPr>
          <w:rFonts w:ascii="Book Antiqua" w:hAnsi="Book Antiqua" w:cs="Calibri"/>
          <w:sz w:val="24"/>
          <w:szCs w:val="24"/>
        </w:rPr>
        <w:t xml:space="preserve"> de alguns dos métodos e/ou técnicas apresentados, um texto introdutório sobre redes neurais artificiais, lógica nebulosa, algoritmos genéticos e </w:t>
      </w:r>
      <w:r w:rsidRPr="008202CD">
        <w:rPr>
          <w:rFonts w:ascii="Book Antiqua" w:hAnsi="Book Antiqua" w:cs="Calibri"/>
          <w:i/>
          <w:sz w:val="24"/>
          <w:szCs w:val="24"/>
        </w:rPr>
        <w:t>data warehouse</w:t>
      </w:r>
      <w:r w:rsidRPr="008202CD">
        <w:rPr>
          <w:rFonts w:ascii="Book Antiqua" w:hAnsi="Book Antiqua" w:cs="Calibri"/>
          <w:sz w:val="24"/>
          <w:szCs w:val="24"/>
        </w:rPr>
        <w:t>, e endereços para outras fontes de informação sobre KDD.</w:t>
      </w:r>
    </w:p>
    <w:p w:rsidR="00E70FC6" w:rsidRDefault="00E70FC6" w:rsidP="003D7A31">
      <w:pPr>
        <w:rPr>
          <w:rFonts w:ascii="Book Antiqua" w:hAnsi="Book Antiqua" w:cs="Calibri"/>
          <w:sz w:val="24"/>
          <w:szCs w:val="24"/>
        </w:rPr>
      </w:pPr>
    </w:p>
    <w:p w:rsidR="00E70FC6" w:rsidRDefault="00E70FC6" w:rsidP="003D7A31">
      <w:pPr>
        <w:rPr>
          <w:rFonts w:ascii="Book Antiqua" w:hAnsi="Book Antiqua" w:cs="Calibri"/>
          <w:b/>
          <w:sz w:val="24"/>
          <w:szCs w:val="24"/>
          <w:u w:val="single"/>
        </w:rPr>
      </w:pPr>
      <w:r>
        <w:rPr>
          <w:rFonts w:ascii="Book Antiqua" w:hAnsi="Book Antiqua" w:cs="Calibri"/>
          <w:b/>
          <w:sz w:val="24"/>
          <w:szCs w:val="24"/>
          <w:u w:val="single"/>
        </w:rPr>
        <w:t>OS AUTORES:</w:t>
      </w:r>
    </w:p>
    <w:p w:rsidR="00E70FC6" w:rsidRPr="00E70FC6" w:rsidRDefault="00E70FC6" w:rsidP="00E70FC6">
      <w:pPr>
        <w:pStyle w:val="PargrafodaLista"/>
        <w:shd w:val="clear" w:color="auto" w:fill="FFFFFF"/>
        <w:spacing w:line="276" w:lineRule="auto"/>
        <w:rPr>
          <w:rFonts w:ascii="Book Antiqua" w:hAnsi="Book Antiqua" w:cs="Tahoma"/>
          <w:color w:val="000000"/>
        </w:rPr>
      </w:pPr>
      <w:r>
        <w:rPr>
          <w:rFonts w:ascii="Book Antiqua" w:hAnsi="Book Antiqua" w:cs="Tahoma"/>
          <w:b/>
          <w:color w:val="000000"/>
        </w:rPr>
        <w:t xml:space="preserve">Ronaldo </w:t>
      </w:r>
      <w:proofErr w:type="spellStart"/>
      <w:r>
        <w:rPr>
          <w:rFonts w:ascii="Book Antiqua" w:hAnsi="Book Antiqua" w:cs="Tahoma"/>
          <w:b/>
          <w:color w:val="000000"/>
        </w:rPr>
        <w:t>Goldsmith</w:t>
      </w:r>
      <w:proofErr w:type="spellEnd"/>
      <w:r w:rsidRPr="00E70FC6">
        <w:rPr>
          <w:rFonts w:ascii="Book Antiqua" w:hAnsi="Book Antiqua" w:cs="Tahoma"/>
          <w:color w:val="000000"/>
        </w:rPr>
        <w:t xml:space="preserve"> professor adjunto do Instituto Militar de Engenharia. Tem experiência na área de Ciência da Computação, com ênfase em Inteligência Artificial e Lógica, atuando principalmente nos seguintes temas: sistemas de apoio à decisão, mineração de dados e textos, linguagens formais e banco de dados.</w:t>
      </w:r>
    </w:p>
    <w:p w:rsidR="00E70FC6" w:rsidRPr="00E70FC6" w:rsidRDefault="00E70FC6" w:rsidP="00E70FC6">
      <w:pPr>
        <w:pStyle w:val="PargrafodaLista"/>
        <w:shd w:val="clear" w:color="auto" w:fill="FFFFFF"/>
        <w:spacing w:line="276" w:lineRule="auto"/>
        <w:rPr>
          <w:rFonts w:ascii="Book Antiqua" w:hAnsi="Book Antiqua" w:cs="Tahoma"/>
          <w:color w:val="000000"/>
        </w:rPr>
      </w:pPr>
      <w:r>
        <w:rPr>
          <w:rStyle w:val="apple-converted-space"/>
          <w:rFonts w:ascii="Book Antiqua" w:hAnsi="Book Antiqua" w:cs="Tahoma"/>
          <w:b/>
          <w:color w:val="000000"/>
        </w:rPr>
        <w:t xml:space="preserve">Emmanuel Passos </w:t>
      </w:r>
      <w:r w:rsidRPr="00E70FC6">
        <w:rPr>
          <w:rFonts w:ascii="Book Antiqua" w:hAnsi="Book Antiqua" w:cs="Tahoma"/>
          <w:color w:val="000000"/>
        </w:rPr>
        <w:t xml:space="preserve">é professor titular e doutor em Computação pela COPPE/UFRJ e consultor de empresas, tendo desenvolvido diversas aplicações de </w:t>
      </w:r>
      <w:proofErr w:type="spellStart"/>
      <w:proofErr w:type="gramStart"/>
      <w:r w:rsidRPr="00E70FC6">
        <w:rPr>
          <w:rFonts w:ascii="Book Antiqua" w:hAnsi="Book Antiqua" w:cs="Tahoma"/>
          <w:color w:val="000000"/>
        </w:rPr>
        <w:t>DataMining</w:t>
      </w:r>
      <w:proofErr w:type="spellEnd"/>
      <w:proofErr w:type="gramEnd"/>
      <w:r w:rsidRPr="00E70FC6">
        <w:rPr>
          <w:rFonts w:ascii="Book Antiqua" w:hAnsi="Book Antiqua" w:cs="Tahoma"/>
          <w:color w:val="000000"/>
        </w:rPr>
        <w:t xml:space="preserve"> no mercado.</w:t>
      </w:r>
    </w:p>
    <w:p w:rsidR="00E70FC6" w:rsidRDefault="00E70FC6" w:rsidP="00E70FC6">
      <w:pPr>
        <w:pStyle w:val="PargrafodaLista"/>
        <w:shd w:val="clear" w:color="auto" w:fill="FFFFFF"/>
        <w:spacing w:line="276" w:lineRule="auto"/>
        <w:rPr>
          <w:rFonts w:ascii="Book Antiqua" w:hAnsi="Book Antiqua" w:cs="Tahoma"/>
          <w:color w:val="000000"/>
        </w:rPr>
      </w:pPr>
      <w:r>
        <w:rPr>
          <w:rFonts w:ascii="Book Antiqua" w:hAnsi="Book Antiqua" w:cs="Tahoma"/>
          <w:b/>
          <w:color w:val="000000"/>
        </w:rPr>
        <w:t xml:space="preserve">Eduardo Bezerra </w:t>
      </w:r>
      <w:r w:rsidRPr="00E70FC6">
        <w:rPr>
          <w:rFonts w:ascii="Book Antiqua" w:hAnsi="Book Antiqua" w:cs="Tahoma"/>
          <w:color w:val="000000"/>
        </w:rPr>
        <w:t xml:space="preserve">é professor da Escola de Informática e Computação (EIC) do Centro Federal de Educação Tecnológica Celso </w:t>
      </w:r>
      <w:proofErr w:type="spellStart"/>
      <w:r w:rsidRPr="00E70FC6">
        <w:rPr>
          <w:rFonts w:ascii="Book Antiqua" w:hAnsi="Book Antiqua" w:cs="Tahoma"/>
          <w:color w:val="000000"/>
        </w:rPr>
        <w:t>Suckow</w:t>
      </w:r>
      <w:proofErr w:type="spellEnd"/>
      <w:r w:rsidRPr="00E70FC6">
        <w:rPr>
          <w:rFonts w:ascii="Book Antiqua" w:hAnsi="Book Antiqua" w:cs="Tahoma"/>
          <w:color w:val="000000"/>
        </w:rPr>
        <w:t xml:space="preserve"> da Fonseca (CEFET/RJ).</w:t>
      </w:r>
    </w:p>
    <w:p w:rsidR="00E70FC6" w:rsidRPr="00714C78" w:rsidRDefault="00E70FC6" w:rsidP="00E70FC6">
      <w:pPr>
        <w:pStyle w:val="PargrafodaLista"/>
        <w:shd w:val="clear" w:color="auto" w:fill="FFFFFF"/>
        <w:spacing w:line="276" w:lineRule="auto"/>
        <w:rPr>
          <w:rFonts w:ascii="Book Antiqua" w:hAnsi="Book Antiqua" w:cs="Tahoma"/>
          <w:color w:val="000000"/>
        </w:rPr>
      </w:pPr>
    </w:p>
    <w:p w:rsidR="009733E3" w:rsidRDefault="009733E3" w:rsidP="008202CD">
      <w:pPr>
        <w:rPr>
          <w:rFonts w:ascii="Book Antiqua" w:hAnsi="Book Antiqua" w:cs="Calibri"/>
          <w:b/>
          <w:sz w:val="24"/>
          <w:szCs w:val="24"/>
          <w:u w:val="single"/>
        </w:rPr>
      </w:pPr>
    </w:p>
    <w:p w:rsidR="00497C3E" w:rsidRPr="00CB3C70" w:rsidRDefault="00497C3E" w:rsidP="008202CD">
      <w:pPr>
        <w:rPr>
          <w:rFonts w:ascii="Book Antiqua" w:hAnsi="Book Antiqua"/>
          <w:b/>
          <w:sz w:val="24"/>
          <w:szCs w:val="24"/>
          <w:u w:val="single"/>
        </w:rPr>
      </w:pPr>
      <w:r w:rsidRPr="00CB3C70">
        <w:rPr>
          <w:rFonts w:ascii="Book Antiqua" w:hAnsi="Book Antiqua"/>
          <w:b/>
          <w:sz w:val="24"/>
          <w:szCs w:val="24"/>
          <w:u w:val="single"/>
        </w:rPr>
        <w:lastRenderedPageBreak/>
        <w:t>SERVIÇO:</w:t>
      </w:r>
    </w:p>
    <w:p w:rsidR="003245C4" w:rsidRPr="00CB3C70" w:rsidRDefault="003245C4" w:rsidP="008202CD">
      <w:pPr>
        <w:rPr>
          <w:rFonts w:ascii="Book Antiqua" w:hAnsi="Book Antiqua"/>
          <w:b/>
          <w:sz w:val="24"/>
          <w:szCs w:val="24"/>
        </w:rPr>
      </w:pPr>
      <w:r w:rsidRPr="00CB3C70">
        <w:rPr>
          <w:rFonts w:ascii="Book Antiqua" w:hAnsi="Book Antiqua"/>
          <w:b/>
          <w:sz w:val="24"/>
          <w:szCs w:val="24"/>
        </w:rPr>
        <w:t xml:space="preserve">DATAMINING: conceitos, técnicas, algoritmos, orientações e aplicações </w:t>
      </w:r>
    </w:p>
    <w:p w:rsidR="00500739" w:rsidRDefault="00500739" w:rsidP="00CB3C70">
      <w:pPr>
        <w:pStyle w:val="NormalWeb"/>
        <w:spacing w:before="0" w:beforeAutospacing="0" w:after="0" w:afterAutospacing="0"/>
        <w:ind w:right="113"/>
        <w:rPr>
          <w:rFonts w:ascii="Book Antiqua" w:hAnsi="Book Antiqua" w:cs="Calibri"/>
          <w:b/>
          <w:bCs/>
        </w:rPr>
      </w:pPr>
      <w:r w:rsidRPr="00C8442D">
        <w:rPr>
          <w:rFonts w:ascii="Book Antiqua" w:hAnsi="Book Antiqua"/>
          <w:b/>
        </w:rPr>
        <w:t xml:space="preserve">Editora: </w:t>
      </w:r>
      <w:proofErr w:type="spellStart"/>
      <w:r w:rsidRPr="009A6A8E">
        <w:rPr>
          <w:rFonts w:ascii="Book Antiqua" w:hAnsi="Book Antiqua"/>
        </w:rPr>
        <w:t>Elsevier</w:t>
      </w:r>
      <w:proofErr w:type="spellEnd"/>
      <w:r w:rsidRPr="00CB3C70">
        <w:rPr>
          <w:rFonts w:ascii="Book Antiqua" w:hAnsi="Book Antiqua" w:cs="Calibri"/>
          <w:b/>
          <w:bCs/>
        </w:rPr>
        <w:t xml:space="preserve"> </w:t>
      </w:r>
    </w:p>
    <w:p w:rsidR="00497C3E" w:rsidRPr="00CB3C70" w:rsidRDefault="00577964" w:rsidP="00CB3C70">
      <w:pPr>
        <w:pStyle w:val="NormalWeb"/>
        <w:spacing w:before="0" w:beforeAutospacing="0" w:after="0" w:afterAutospacing="0"/>
        <w:ind w:right="113"/>
        <w:rPr>
          <w:rFonts w:ascii="Book Antiqua" w:hAnsi="Book Antiqua" w:cs="Calibri"/>
        </w:rPr>
      </w:pPr>
      <w:r w:rsidRPr="00CB3C70">
        <w:rPr>
          <w:rFonts w:ascii="Book Antiqua" w:hAnsi="Book Antiqua" w:cs="Calibri"/>
          <w:b/>
          <w:bCs/>
        </w:rPr>
        <w:t>Categoria:</w:t>
      </w:r>
      <w:r w:rsidRPr="00CB3C70">
        <w:rPr>
          <w:rFonts w:ascii="Book Antiqua" w:hAnsi="Book Antiqua" w:cs="Calibri"/>
        </w:rPr>
        <w:t xml:space="preserve"> </w:t>
      </w:r>
      <w:r w:rsidR="00497C3E" w:rsidRPr="00CB3C70">
        <w:rPr>
          <w:rFonts w:ascii="Book Antiqua" w:hAnsi="Book Antiqua" w:cs="Calibri"/>
        </w:rPr>
        <w:t>Tecnologia</w:t>
      </w:r>
    </w:p>
    <w:p w:rsidR="00497C3E" w:rsidRPr="00CB3C70" w:rsidRDefault="00577964" w:rsidP="00CB3C70">
      <w:pPr>
        <w:pStyle w:val="NormalWeb"/>
        <w:spacing w:before="0" w:beforeAutospacing="0" w:after="0" w:afterAutospacing="0"/>
        <w:ind w:right="113"/>
        <w:rPr>
          <w:rFonts w:ascii="Calibri" w:hAnsi="Calibri" w:cs="Calibri"/>
        </w:rPr>
      </w:pPr>
      <w:r w:rsidRPr="00CB3C70">
        <w:rPr>
          <w:rFonts w:ascii="Book Antiqua" w:hAnsi="Book Antiqua" w:cs="Calibri"/>
          <w:b/>
          <w:bCs/>
        </w:rPr>
        <w:t>Formato:</w:t>
      </w:r>
      <w:r w:rsidRPr="00CB3C70">
        <w:rPr>
          <w:rFonts w:ascii="Book Antiqua" w:hAnsi="Book Antiqua" w:cs="Calibri"/>
        </w:rPr>
        <w:t xml:space="preserve"> </w:t>
      </w:r>
      <w:r w:rsidR="00497C3E" w:rsidRPr="00CB3C70">
        <w:rPr>
          <w:rFonts w:ascii="Book Antiqua" w:hAnsi="Book Antiqua" w:cs="Calibri"/>
        </w:rPr>
        <w:t xml:space="preserve">Impresso - 17x24 </w:t>
      </w:r>
      <w:r w:rsidR="00497C3E" w:rsidRPr="00CB3C70">
        <w:rPr>
          <w:rFonts w:ascii="Book Antiqua" w:hAnsi="Book Antiqua" w:cs="Calibri"/>
        </w:rPr>
        <w:t>cm</w:t>
      </w:r>
      <w:r w:rsidR="00497C3E" w:rsidRPr="00CB3C70">
        <w:rPr>
          <w:rFonts w:ascii="Book Antiqua" w:hAnsi="Book Antiqua" w:cs="Calibri"/>
        </w:rPr>
        <w:t>/e-book</w:t>
      </w:r>
    </w:p>
    <w:p w:rsidR="00497C3E" w:rsidRPr="00CB3C70" w:rsidRDefault="00577964" w:rsidP="00CB3C70">
      <w:pPr>
        <w:pStyle w:val="NormalWeb"/>
        <w:spacing w:before="0" w:beforeAutospacing="0" w:after="0" w:afterAutospacing="0"/>
        <w:ind w:right="113"/>
        <w:rPr>
          <w:rFonts w:ascii="Book Antiqua" w:hAnsi="Book Antiqua" w:cs="Calibri"/>
        </w:rPr>
      </w:pPr>
      <w:r w:rsidRPr="00CB3C70">
        <w:rPr>
          <w:rFonts w:ascii="Book Antiqua" w:hAnsi="Book Antiqua" w:cs="Calibri"/>
          <w:b/>
          <w:bCs/>
        </w:rPr>
        <w:t>Páginas:</w:t>
      </w:r>
      <w:r w:rsidRPr="00CB3C70">
        <w:rPr>
          <w:rFonts w:ascii="Book Antiqua" w:hAnsi="Book Antiqua" w:cs="Calibri"/>
        </w:rPr>
        <w:t xml:space="preserve"> </w:t>
      </w:r>
      <w:r w:rsidR="00497C3E" w:rsidRPr="00CB3C70">
        <w:rPr>
          <w:rFonts w:ascii="Book Antiqua" w:hAnsi="Book Antiqua" w:cs="Calibri"/>
        </w:rPr>
        <w:t>296</w:t>
      </w:r>
    </w:p>
    <w:p w:rsidR="00577964" w:rsidRPr="00CB3C70" w:rsidRDefault="00577964" w:rsidP="00CB3C70">
      <w:pPr>
        <w:pStyle w:val="NormalWeb"/>
        <w:spacing w:before="0" w:beforeAutospacing="0" w:after="0" w:afterAutospacing="0"/>
        <w:ind w:right="113"/>
        <w:rPr>
          <w:rFonts w:ascii="Calibri" w:hAnsi="Calibri" w:cs="Calibri"/>
        </w:rPr>
      </w:pPr>
      <w:r w:rsidRPr="00CB3C70">
        <w:rPr>
          <w:rFonts w:ascii="Book Antiqua" w:hAnsi="Book Antiqua" w:cs="Calibri"/>
          <w:b/>
          <w:bCs/>
        </w:rPr>
        <w:t xml:space="preserve">Preço: </w:t>
      </w:r>
      <w:r w:rsidR="00497C3E" w:rsidRPr="00CB3C70">
        <w:rPr>
          <w:rFonts w:ascii="Book Antiqua" w:hAnsi="Book Antiqua" w:cs="Calibri"/>
          <w:bCs/>
        </w:rPr>
        <w:t>R$ 99,90</w:t>
      </w:r>
    </w:p>
    <w:p w:rsidR="00497C3E" w:rsidRPr="00714C78" w:rsidRDefault="00497C3E" w:rsidP="005F42EC">
      <w:pPr>
        <w:pStyle w:val="NormalWeb"/>
        <w:spacing w:before="0" w:beforeAutospacing="0" w:after="0" w:afterAutospacing="0" w:line="276" w:lineRule="auto"/>
        <w:rPr>
          <w:rFonts w:ascii="Book Antiqua" w:hAnsi="Book Antiqua" w:cs="Calibri"/>
        </w:rPr>
      </w:pPr>
    </w:p>
    <w:p w:rsidR="00577964" w:rsidRPr="00714C78" w:rsidRDefault="00577964" w:rsidP="005F42EC">
      <w:pPr>
        <w:jc w:val="both"/>
        <w:rPr>
          <w:rFonts w:ascii="Book Antiqua" w:hAnsi="Book Antiqua" w:cs="Calibri"/>
          <w:b/>
          <w:color w:val="E36C0A"/>
          <w:sz w:val="24"/>
          <w:szCs w:val="24"/>
        </w:rPr>
      </w:pPr>
    </w:p>
    <w:p w:rsidR="00D90CEF" w:rsidRDefault="00D90CEF" w:rsidP="00D90CEF">
      <w:pPr>
        <w:pStyle w:val="NormalWeb"/>
        <w:pBdr>
          <w:top w:val="single" w:sz="4" w:space="1" w:color="F89728"/>
          <w:left w:val="single" w:sz="4" w:space="4" w:color="F89728"/>
          <w:bottom w:val="single" w:sz="4" w:space="1" w:color="F89728"/>
          <w:right w:val="single" w:sz="4" w:space="4" w:color="F89728"/>
        </w:pBdr>
        <w:spacing w:before="0" w:beforeAutospacing="0" w:after="0" w:afterAutospacing="0"/>
      </w:pPr>
      <w:r w:rsidRPr="00C772F3">
        <w:rPr>
          <w:rFonts w:ascii="Calibri" w:hAnsi="Calibri"/>
          <w:b/>
          <w:bCs/>
          <w:color w:val="595959"/>
          <w:kern w:val="24"/>
        </w:rPr>
        <w:t xml:space="preserve">Assessoria de Imprensa: </w:t>
      </w:r>
    </w:p>
    <w:p w:rsidR="00D90CEF" w:rsidRDefault="00D90CEF" w:rsidP="00D90CEF">
      <w:pPr>
        <w:pStyle w:val="NormalWeb"/>
        <w:pBdr>
          <w:top w:val="single" w:sz="4" w:space="1" w:color="F89728"/>
          <w:left w:val="single" w:sz="4" w:space="4" w:color="F89728"/>
          <w:bottom w:val="single" w:sz="4" w:space="1" w:color="F89728"/>
          <w:right w:val="single" w:sz="4" w:space="4" w:color="F89728"/>
        </w:pBdr>
        <w:spacing w:before="48" w:beforeAutospacing="0" w:after="0" w:afterAutospacing="0"/>
      </w:pPr>
      <w:r w:rsidRPr="00C772F3">
        <w:rPr>
          <w:rFonts w:ascii="Calibri" w:hAnsi="Calibri"/>
          <w:b/>
          <w:bCs/>
          <w:color w:val="F89728"/>
          <w:kern w:val="24"/>
          <w:sz w:val="20"/>
          <w:szCs w:val="20"/>
        </w:rPr>
        <w:t>Mariana Guimarães</w:t>
      </w:r>
      <w:r>
        <w:rPr>
          <w:rFonts w:ascii="Calibri" w:hAnsi="Calibri"/>
          <w:b/>
          <w:bCs/>
          <w:color w:val="F89728"/>
          <w:kern w:val="24"/>
          <w:sz w:val="20"/>
          <w:szCs w:val="20"/>
        </w:rPr>
        <w:tab/>
      </w:r>
      <w:r>
        <w:rPr>
          <w:rFonts w:ascii="Calibri" w:hAnsi="Calibri"/>
          <w:b/>
          <w:bCs/>
          <w:color w:val="F89728"/>
          <w:kern w:val="24"/>
          <w:sz w:val="20"/>
          <w:szCs w:val="20"/>
        </w:rPr>
        <w:tab/>
      </w:r>
      <w:r>
        <w:rPr>
          <w:rFonts w:ascii="Calibri" w:hAnsi="Calibri"/>
          <w:b/>
          <w:bCs/>
          <w:color w:val="F89728"/>
          <w:kern w:val="24"/>
          <w:sz w:val="20"/>
          <w:szCs w:val="20"/>
        </w:rPr>
        <w:tab/>
      </w:r>
    </w:p>
    <w:p w:rsidR="00D90CEF" w:rsidRDefault="00D90CEF" w:rsidP="00D90CEF">
      <w:pPr>
        <w:pStyle w:val="NormalWeb"/>
        <w:pBdr>
          <w:top w:val="single" w:sz="4" w:space="1" w:color="F89728"/>
          <w:left w:val="single" w:sz="4" w:space="4" w:color="F89728"/>
          <w:bottom w:val="single" w:sz="4" w:space="1" w:color="F89728"/>
          <w:right w:val="single" w:sz="4" w:space="4" w:color="F89728"/>
        </w:pBdr>
        <w:spacing w:before="48" w:beforeAutospacing="0" w:after="0" w:afterAutospacing="0"/>
      </w:pPr>
      <w:proofErr w:type="spellStart"/>
      <w:r w:rsidRPr="002E4940">
        <w:rPr>
          <w:rFonts w:ascii="Calibri" w:hAnsi="Calibri"/>
          <w:b/>
          <w:bCs/>
          <w:color w:val="595959"/>
          <w:kern w:val="24"/>
          <w:sz w:val="20"/>
          <w:szCs w:val="20"/>
        </w:rPr>
        <w:t>Tel</w:t>
      </w:r>
      <w:proofErr w:type="spellEnd"/>
      <w:r w:rsidRPr="002E4940">
        <w:rPr>
          <w:rFonts w:ascii="Calibri" w:hAnsi="Calibri"/>
          <w:b/>
          <w:bCs/>
          <w:color w:val="595959"/>
          <w:kern w:val="24"/>
          <w:sz w:val="20"/>
          <w:szCs w:val="20"/>
        </w:rPr>
        <w:t>: 21 3970.9237</w:t>
      </w:r>
      <w:r w:rsidRPr="002E4940">
        <w:rPr>
          <w:rFonts w:ascii="Calibri" w:hAnsi="Calibri"/>
          <w:b/>
          <w:bCs/>
          <w:color w:val="595959"/>
          <w:kern w:val="24"/>
          <w:sz w:val="20"/>
          <w:szCs w:val="20"/>
        </w:rPr>
        <w:tab/>
      </w:r>
      <w:r w:rsidRPr="002E4940">
        <w:rPr>
          <w:rFonts w:ascii="Calibri" w:hAnsi="Calibri"/>
          <w:b/>
          <w:bCs/>
          <w:color w:val="595959"/>
          <w:kern w:val="24"/>
          <w:sz w:val="20"/>
          <w:szCs w:val="20"/>
        </w:rPr>
        <w:tab/>
      </w:r>
      <w:r w:rsidRPr="002E4940">
        <w:rPr>
          <w:rFonts w:ascii="Calibri" w:hAnsi="Calibri"/>
          <w:b/>
          <w:bCs/>
          <w:color w:val="595959"/>
          <w:kern w:val="24"/>
          <w:sz w:val="20"/>
          <w:szCs w:val="20"/>
        </w:rPr>
        <w:tab/>
      </w:r>
    </w:p>
    <w:p w:rsidR="00D90CEF" w:rsidRDefault="00D90CEF" w:rsidP="00D90CEF">
      <w:pPr>
        <w:pStyle w:val="NormalWeb"/>
        <w:pBdr>
          <w:top w:val="single" w:sz="4" w:space="1" w:color="F89728"/>
          <w:left w:val="single" w:sz="4" w:space="4" w:color="F89728"/>
          <w:bottom w:val="single" w:sz="4" w:space="1" w:color="F89728"/>
          <w:right w:val="single" w:sz="4" w:space="4" w:color="F89728"/>
        </w:pBdr>
        <w:spacing w:before="48" w:beforeAutospacing="0" w:after="0" w:afterAutospacing="0"/>
        <w:rPr>
          <w:rFonts w:ascii="Calibri" w:hAnsi="Calibri"/>
          <w:b/>
          <w:bCs/>
          <w:color w:val="595959"/>
          <w:kern w:val="24"/>
          <w:sz w:val="20"/>
          <w:szCs w:val="20"/>
        </w:rPr>
      </w:pPr>
      <w:hyperlink r:id="rId5" w:history="1">
        <w:r w:rsidRPr="007363E7">
          <w:rPr>
            <w:rStyle w:val="Hyperlink"/>
            <w:rFonts w:ascii="Calibri" w:hAnsi="Calibri"/>
            <w:b/>
            <w:bCs/>
            <w:kern w:val="24"/>
            <w:sz w:val="20"/>
            <w:szCs w:val="20"/>
          </w:rPr>
          <w:t>m.guimaraes@elsevier.com</w:t>
        </w:r>
      </w:hyperlink>
    </w:p>
    <w:p w:rsidR="00D90CEF" w:rsidRDefault="00D90CEF" w:rsidP="00D90CEF">
      <w:pPr>
        <w:pStyle w:val="NormalWeb"/>
        <w:pBdr>
          <w:top w:val="single" w:sz="4" w:space="1" w:color="F89728"/>
          <w:left w:val="single" w:sz="4" w:space="4" w:color="F89728"/>
          <w:bottom w:val="single" w:sz="4" w:space="1" w:color="F89728"/>
          <w:right w:val="single" w:sz="4" w:space="4" w:color="F89728"/>
        </w:pBdr>
        <w:spacing w:before="48" w:beforeAutospacing="0" w:after="0" w:afterAutospacing="0"/>
        <w:rPr>
          <w:rFonts w:ascii="Calibri" w:hAnsi="Calibri"/>
          <w:b/>
          <w:bCs/>
          <w:color w:val="595959"/>
          <w:kern w:val="24"/>
          <w:sz w:val="20"/>
          <w:szCs w:val="20"/>
        </w:rPr>
      </w:pPr>
    </w:p>
    <w:p w:rsidR="00D90CEF" w:rsidRPr="00D90CEF" w:rsidRDefault="00D90CEF" w:rsidP="00D90CEF">
      <w:pPr>
        <w:pStyle w:val="NormalWeb"/>
        <w:pBdr>
          <w:top w:val="single" w:sz="4" w:space="1" w:color="F89728"/>
          <w:left w:val="single" w:sz="4" w:space="4" w:color="F89728"/>
          <w:bottom w:val="single" w:sz="4" w:space="1" w:color="F89728"/>
          <w:right w:val="single" w:sz="4" w:space="4" w:color="F89728"/>
        </w:pBdr>
        <w:spacing w:before="48" w:beforeAutospacing="0" w:after="0" w:afterAutospacing="0"/>
        <w:rPr>
          <w:rFonts w:ascii="Calibri" w:hAnsi="Calibri"/>
          <w:b/>
          <w:bCs/>
          <w:color w:val="595959"/>
          <w:kern w:val="24"/>
          <w:sz w:val="22"/>
          <w:szCs w:val="22"/>
        </w:rPr>
      </w:pPr>
      <w:r w:rsidRPr="00D90CEF">
        <w:rPr>
          <w:rFonts w:ascii="Calibri" w:hAnsi="Calibri"/>
          <w:b/>
          <w:bCs/>
          <w:color w:val="595959"/>
          <w:kern w:val="24"/>
          <w:sz w:val="22"/>
          <w:szCs w:val="22"/>
        </w:rPr>
        <w:t>Canto do Trabalho Comunicação | 21. 3852-7922 </w:t>
      </w:r>
      <w:r w:rsidRPr="00D90CEF">
        <w:rPr>
          <w:rFonts w:ascii="Calibri" w:hAnsi="Calibri"/>
          <w:b/>
          <w:bCs/>
          <w:color w:val="595959"/>
          <w:kern w:val="24"/>
          <w:sz w:val="22"/>
          <w:szCs w:val="22"/>
        </w:rPr>
        <w:br/>
        <w:t>Jaciara Rodrigues &gt;&gt; jaciara@cantodotrabalho.com | 21. 98121-2474</w:t>
      </w:r>
      <w:r w:rsidRPr="00D90CEF">
        <w:rPr>
          <w:rFonts w:ascii="Calibri" w:hAnsi="Calibri"/>
          <w:b/>
          <w:bCs/>
          <w:color w:val="595959"/>
          <w:kern w:val="24"/>
          <w:sz w:val="22"/>
          <w:szCs w:val="22"/>
        </w:rPr>
        <w:br/>
        <w:t>Andréa Drummond &gt;&gt; dea@cantodotrabalho.com | 24. 98824-1512</w:t>
      </w:r>
    </w:p>
    <w:p w:rsidR="00D90CEF" w:rsidRDefault="00D90CEF" w:rsidP="00D90CEF">
      <w:pPr>
        <w:pStyle w:val="NormalWeb"/>
        <w:pBdr>
          <w:top w:val="single" w:sz="4" w:space="1" w:color="F89728"/>
          <w:left w:val="single" w:sz="4" w:space="4" w:color="F89728"/>
          <w:bottom w:val="single" w:sz="4" w:space="1" w:color="F89728"/>
          <w:right w:val="single" w:sz="4" w:space="4" w:color="F89728"/>
        </w:pBdr>
        <w:spacing w:before="48" w:beforeAutospacing="0" w:after="0" w:afterAutospacing="0"/>
        <w:rPr>
          <w:rFonts w:ascii="Calibri" w:hAnsi="Calibri"/>
          <w:b/>
          <w:bCs/>
          <w:color w:val="595959"/>
          <w:kern w:val="24"/>
          <w:sz w:val="20"/>
          <w:szCs w:val="20"/>
        </w:rPr>
      </w:pPr>
      <w:r w:rsidRPr="00970DC3">
        <w:rPr>
          <w:rFonts w:ascii="Calibri" w:hAnsi="Calibri"/>
          <w:b/>
          <w:bCs/>
          <w:color w:val="595959"/>
          <w:kern w:val="24"/>
          <w:sz w:val="20"/>
          <w:szCs w:val="20"/>
        </w:rPr>
        <w:tab/>
      </w:r>
      <w:r w:rsidRPr="00970DC3">
        <w:rPr>
          <w:rFonts w:ascii="Calibri" w:hAnsi="Calibri"/>
          <w:b/>
          <w:bCs/>
          <w:color w:val="595959"/>
          <w:kern w:val="24"/>
          <w:sz w:val="20"/>
          <w:szCs w:val="20"/>
        </w:rPr>
        <w:tab/>
      </w:r>
    </w:p>
    <w:p w:rsidR="00A27E1F" w:rsidRPr="00C46014" w:rsidRDefault="00A27E1F" w:rsidP="005F42EC">
      <w:pP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</w:pPr>
    </w:p>
    <w:p w:rsidR="00A27E1F" w:rsidRPr="005A7BCC" w:rsidRDefault="00A27E1F" w:rsidP="005F42EC">
      <w:pPr>
        <w:pStyle w:val="PargrafodaLista"/>
        <w:shd w:val="clear" w:color="auto" w:fill="FFFFFF"/>
        <w:spacing w:line="276" w:lineRule="auto"/>
        <w:rPr>
          <w:rFonts w:ascii="Book Antiqua" w:hAnsi="Book Antiqua" w:cs="Tahoma"/>
          <w:color w:val="000000"/>
        </w:rPr>
      </w:pPr>
    </w:p>
    <w:p w:rsidR="00577964" w:rsidRPr="003A121A" w:rsidRDefault="00577964" w:rsidP="005F42EC">
      <w:pPr>
        <w:autoSpaceDE w:val="0"/>
        <w:autoSpaceDN w:val="0"/>
        <w:adjustRightInd w:val="0"/>
        <w:spacing w:after="0"/>
        <w:rPr>
          <w:rFonts w:ascii="Book Antiqua" w:hAnsi="Book Antiqua" w:cs="ClassicalGaramondBT-Roman"/>
          <w:sz w:val="24"/>
          <w:szCs w:val="24"/>
        </w:rPr>
      </w:pPr>
    </w:p>
    <w:sectPr w:rsidR="00577964" w:rsidRPr="003A121A" w:rsidSect="009C2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icalGaramond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19EA"/>
    <w:rsid w:val="000A7165"/>
    <w:rsid w:val="000D2F0A"/>
    <w:rsid w:val="000D7C34"/>
    <w:rsid w:val="000E0A12"/>
    <w:rsid w:val="001042C9"/>
    <w:rsid w:val="00143009"/>
    <w:rsid w:val="00143D41"/>
    <w:rsid w:val="001650C4"/>
    <w:rsid w:val="00194F1D"/>
    <w:rsid w:val="001B66EE"/>
    <w:rsid w:val="003074E3"/>
    <w:rsid w:val="0032176B"/>
    <w:rsid w:val="003245C4"/>
    <w:rsid w:val="003A121A"/>
    <w:rsid w:val="003A3445"/>
    <w:rsid w:val="003C138E"/>
    <w:rsid w:val="003D7A31"/>
    <w:rsid w:val="004127A3"/>
    <w:rsid w:val="00487FEA"/>
    <w:rsid w:val="00497C3E"/>
    <w:rsid w:val="00500739"/>
    <w:rsid w:val="00546AA1"/>
    <w:rsid w:val="00577964"/>
    <w:rsid w:val="005C0B32"/>
    <w:rsid w:val="005C53FB"/>
    <w:rsid w:val="005D19EA"/>
    <w:rsid w:val="005D6B80"/>
    <w:rsid w:val="005E5F2E"/>
    <w:rsid w:val="005F42EC"/>
    <w:rsid w:val="00627039"/>
    <w:rsid w:val="00630CF4"/>
    <w:rsid w:val="006456A7"/>
    <w:rsid w:val="00684948"/>
    <w:rsid w:val="00695E03"/>
    <w:rsid w:val="00700614"/>
    <w:rsid w:val="0071184C"/>
    <w:rsid w:val="00714C78"/>
    <w:rsid w:val="0077707A"/>
    <w:rsid w:val="008176B1"/>
    <w:rsid w:val="008202CD"/>
    <w:rsid w:val="00823A6B"/>
    <w:rsid w:val="00827F9D"/>
    <w:rsid w:val="00872E31"/>
    <w:rsid w:val="00911634"/>
    <w:rsid w:val="00930663"/>
    <w:rsid w:val="00961136"/>
    <w:rsid w:val="009733E3"/>
    <w:rsid w:val="009B0F9D"/>
    <w:rsid w:val="009C21BA"/>
    <w:rsid w:val="009D0C9A"/>
    <w:rsid w:val="009E27B1"/>
    <w:rsid w:val="009E568E"/>
    <w:rsid w:val="00A0794B"/>
    <w:rsid w:val="00A27E1F"/>
    <w:rsid w:val="00A80DF2"/>
    <w:rsid w:val="00AC518C"/>
    <w:rsid w:val="00B05199"/>
    <w:rsid w:val="00B255E7"/>
    <w:rsid w:val="00BA5B59"/>
    <w:rsid w:val="00BF62B9"/>
    <w:rsid w:val="00CA77E7"/>
    <w:rsid w:val="00CB3C70"/>
    <w:rsid w:val="00CF3A88"/>
    <w:rsid w:val="00D27217"/>
    <w:rsid w:val="00D90CEF"/>
    <w:rsid w:val="00E37351"/>
    <w:rsid w:val="00E604DD"/>
    <w:rsid w:val="00E65E25"/>
    <w:rsid w:val="00E70FC6"/>
    <w:rsid w:val="00E72733"/>
    <w:rsid w:val="00E8509F"/>
    <w:rsid w:val="00EB3D80"/>
    <w:rsid w:val="00EE77DC"/>
    <w:rsid w:val="00F02526"/>
    <w:rsid w:val="00F02752"/>
    <w:rsid w:val="00F60B2A"/>
    <w:rsid w:val="00F65FD0"/>
    <w:rsid w:val="00FB22F0"/>
    <w:rsid w:val="00FB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7F9D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577964"/>
  </w:style>
  <w:style w:type="paragraph" w:styleId="NormalWeb">
    <w:name w:val="Normal (Web)"/>
    <w:basedOn w:val="Normal"/>
    <w:uiPriority w:val="99"/>
    <w:rsid w:val="0057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ernanda">
    <w:name w:val="EstiloDeEmail19"/>
    <w:aliases w:val="EstiloDeEmail19"/>
    <w:semiHidden/>
    <w:personal/>
    <w:rsid w:val="00497C3E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guimaraes@elsevier.com" TargetMode="External"/><Relationship Id="rId4" Type="http://schemas.openxmlformats.org/officeDocument/2006/relationships/hyperlink" Target="http://www.elsevier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2</cp:revision>
  <dcterms:created xsi:type="dcterms:W3CDTF">2015-06-11T19:27:00Z</dcterms:created>
  <dcterms:modified xsi:type="dcterms:W3CDTF">2015-06-11T19:27:00Z</dcterms:modified>
</cp:coreProperties>
</file>