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74702" w14:textId="1EEA3252" w:rsidR="009A3F57" w:rsidRPr="002B4BF6" w:rsidRDefault="009A3F57" w:rsidP="00FD6893">
      <w:pPr>
        <w:spacing w:after="0" w:line="360" w:lineRule="auto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AO</w:t>
      </w:r>
    </w:p>
    <w:p w14:paraId="7C8E712C" w14:textId="0C30999C" w:rsidR="009A3F57" w:rsidRPr="002B4BF6" w:rsidRDefault="009A3F57" w:rsidP="00FD6893">
      <w:pPr>
        <w:spacing w:after="0" w:line="360" w:lineRule="auto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Conselho Nacional de Desenvolvimento Científico e Tecnológico – CNPq</w:t>
      </w:r>
    </w:p>
    <w:p w14:paraId="09586CD6" w14:textId="77777777" w:rsidR="009A3F57" w:rsidRPr="009A3F57" w:rsidRDefault="009A3F57" w:rsidP="00FD6893">
      <w:pPr>
        <w:spacing w:after="0" w:line="360" w:lineRule="auto"/>
        <w:jc w:val="both"/>
        <w:rPr>
          <w:rFonts w:ascii="Segoe UI" w:hAnsi="Segoe UI" w:cs="Segoe UI"/>
        </w:rPr>
      </w:pPr>
      <w:r w:rsidRPr="009A3F57">
        <w:rPr>
          <w:rFonts w:ascii="Segoe UI" w:hAnsi="Segoe UI" w:cs="Segoe UI"/>
        </w:rPr>
        <w:t>Comitê de Assessoramento de Matemática e Estatística do CNPq (CA-MA/CNPq)</w:t>
      </w:r>
    </w:p>
    <w:p w14:paraId="3F81BDAE" w14:textId="7E00AB79" w:rsidR="009A3F57" w:rsidRDefault="009A3F57" w:rsidP="00FD6893">
      <w:pPr>
        <w:spacing w:after="0" w:line="360" w:lineRule="auto"/>
        <w:jc w:val="both"/>
        <w:rPr>
          <w:rFonts w:ascii="Segoe UI" w:hAnsi="Segoe UI" w:cs="Segoe UI"/>
        </w:rPr>
      </w:pPr>
    </w:p>
    <w:p w14:paraId="7ABF29B4" w14:textId="77777777" w:rsidR="00FD6893" w:rsidRPr="002B4BF6" w:rsidRDefault="00FD6893" w:rsidP="00FD6893">
      <w:pPr>
        <w:spacing w:after="0" w:line="360" w:lineRule="auto"/>
        <w:jc w:val="both"/>
        <w:rPr>
          <w:rFonts w:ascii="Segoe UI" w:hAnsi="Segoe UI" w:cs="Segoe UI"/>
        </w:rPr>
      </w:pPr>
    </w:p>
    <w:p w14:paraId="25F11171" w14:textId="0B853F41" w:rsidR="009A3F57" w:rsidRPr="002B4BF6" w:rsidRDefault="009A3F57" w:rsidP="00FD6893">
      <w:pPr>
        <w:pStyle w:val="BodyText"/>
        <w:spacing w:before="0" w:after="0"/>
      </w:pPr>
      <w:r w:rsidRPr="002B4BF6">
        <w:t>Ref.</w:t>
      </w:r>
    </w:p>
    <w:p w14:paraId="11D84961" w14:textId="180D8B82" w:rsidR="009A3F57" w:rsidRPr="002B4BF6" w:rsidRDefault="009A3F57" w:rsidP="00FD6893">
      <w:pPr>
        <w:spacing w:after="0" w:line="360" w:lineRule="auto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Chamada CNPq Nº 09/2020</w:t>
      </w:r>
    </w:p>
    <w:p w14:paraId="5AADBFCC" w14:textId="051AE066" w:rsidR="009A3F57" w:rsidRPr="002B4BF6" w:rsidRDefault="009A3F57" w:rsidP="00FD6893">
      <w:pPr>
        <w:pStyle w:val="BodyText"/>
        <w:spacing w:before="0" w:after="0"/>
      </w:pPr>
      <w:r w:rsidRPr="002B4BF6">
        <w:t>COCEX | MA – Matemática, Probabilidade e Estatística Critérios de Julgamento Bolsas de</w:t>
      </w:r>
      <w:r w:rsidR="00FD6893">
        <w:t xml:space="preserve"> </w:t>
      </w:r>
      <w:r w:rsidRPr="002B4BF6">
        <w:t>Produtividade em Pesquisa</w:t>
      </w:r>
    </w:p>
    <w:p w14:paraId="6D055B22" w14:textId="385A8CDC" w:rsidR="009A3F57" w:rsidRPr="002B4BF6" w:rsidRDefault="009A3F57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</w:p>
    <w:p w14:paraId="04DA96FD" w14:textId="50DF0AD3" w:rsidR="009A3F57" w:rsidRPr="002B4BF6" w:rsidRDefault="009A3F57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</w:p>
    <w:p w14:paraId="17AF3338" w14:textId="087277BB" w:rsidR="009A3F57" w:rsidRPr="002B4BF6" w:rsidRDefault="00530103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D50CB1">
        <w:rPr>
          <w:rFonts w:ascii="Segoe UI" w:hAnsi="Segoe UI" w:cs="Segoe UI"/>
          <w:b/>
          <w:bCs/>
          <w:color w:val="FF0000"/>
        </w:rPr>
        <w:t xml:space="preserve">NOME, </w:t>
      </w:r>
      <w:r w:rsidRPr="00D50CB1">
        <w:rPr>
          <w:rFonts w:ascii="Segoe UI" w:hAnsi="Segoe UI" w:cs="Segoe UI"/>
          <w:color w:val="FF0000"/>
        </w:rPr>
        <w:t xml:space="preserve">nacionalidade, </w:t>
      </w:r>
      <w:r w:rsidR="00D50CB1" w:rsidRPr="00D50CB1">
        <w:rPr>
          <w:rFonts w:ascii="Segoe UI" w:hAnsi="Segoe UI" w:cs="Segoe UI"/>
          <w:color w:val="FF0000"/>
        </w:rPr>
        <w:t xml:space="preserve">estado civil, profissão, portador da cédula de identidade tipo RG nº e com CPF sob o nº residente e domiciliado na </w:t>
      </w:r>
      <w:r w:rsidR="009A3F57" w:rsidRPr="00D50CB1">
        <w:rPr>
          <w:rFonts w:ascii="Segoe UI" w:hAnsi="Segoe UI" w:cs="Segoe UI"/>
          <w:color w:val="FF0000"/>
        </w:rPr>
        <w:t xml:space="preserve"> </w:t>
      </w:r>
      <w:r w:rsidR="009A3F57" w:rsidRPr="00FD6893">
        <w:rPr>
          <w:rFonts w:ascii="Segoe UI" w:hAnsi="Segoe UI" w:cs="Segoe UI"/>
          <w:color w:val="FF0000"/>
        </w:rPr>
        <w:t>Rua nº Bairro em São Paulo/SP CEP</w:t>
      </w:r>
      <w:r w:rsidR="009A3F57" w:rsidRPr="002B4BF6">
        <w:rPr>
          <w:rFonts w:ascii="Segoe UI" w:hAnsi="Segoe UI" w:cs="Segoe UI"/>
        </w:rPr>
        <w:t xml:space="preserve">, vem, respeitosamente a vossa presença apresentar </w:t>
      </w:r>
    </w:p>
    <w:p w14:paraId="7AE84F34" w14:textId="4F9B04F3" w:rsidR="009A3F57" w:rsidRPr="002B4BF6" w:rsidRDefault="009A3F57" w:rsidP="002B4BF6">
      <w:pPr>
        <w:pStyle w:val="Heading1"/>
        <w:spacing w:before="240" w:after="240" w:line="360" w:lineRule="auto"/>
        <w:ind w:firstLine="2835"/>
        <w:jc w:val="both"/>
      </w:pPr>
      <w:r w:rsidRPr="002B4BF6">
        <w:t>IMPUGNAÇÃO A CHAMADA CNPQ Nº 09/2020</w:t>
      </w:r>
    </w:p>
    <w:p w14:paraId="5CDC1B57" w14:textId="4BE70067" w:rsidR="009A3F57" w:rsidRPr="002B4BF6" w:rsidRDefault="009A3F57" w:rsidP="002B4BF6">
      <w:pPr>
        <w:pStyle w:val="BodyText"/>
        <w:spacing w:after="240"/>
        <w:ind w:firstLine="2835"/>
      </w:pPr>
      <w:r w:rsidRPr="002B4BF6">
        <w:t>exclusivamente quanto aos requisitos referentes a COCEX | MA – Matemática, Probabilidade e Estatística Critérios de Julgamento Bolsas de Produtividade em Pesquisa, no que se refere a área de Estatística e que consta de fls. 133/140 do Anexo I do Edital pelos motivos de fato e de direito que passa a expor.</w:t>
      </w:r>
    </w:p>
    <w:p w14:paraId="780747AE" w14:textId="5990D279" w:rsidR="009A3F57" w:rsidRPr="002B4BF6" w:rsidRDefault="00EC2300" w:rsidP="002B4BF6">
      <w:pPr>
        <w:pStyle w:val="Heading2"/>
        <w:spacing w:after="240"/>
      </w:pPr>
      <w:r w:rsidRPr="002B4BF6">
        <w:t>TEMPESTIVIDADE</w:t>
      </w:r>
    </w:p>
    <w:p w14:paraId="23E75096" w14:textId="0A4393FB" w:rsidR="00EC2300" w:rsidRPr="002B4BF6" w:rsidRDefault="00EC2300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 xml:space="preserve">Nos temos do item 2 da Chamada que trata do cronograma consta o prazo do dia </w:t>
      </w:r>
      <w:r w:rsidR="00850468">
        <w:rPr>
          <w:rFonts w:ascii="Segoe UI" w:hAnsi="Segoe UI" w:cs="Segoe UI"/>
        </w:rPr>
        <w:t>25</w:t>
      </w:r>
      <w:r w:rsidRPr="002B4BF6">
        <w:rPr>
          <w:rFonts w:ascii="Segoe UI" w:hAnsi="Segoe UI" w:cs="Segoe UI"/>
        </w:rPr>
        <w:t xml:space="preserve"> de junho de 2.020 como data limite para a apresentação de impugnação, de tal forma que o protocolo desta é tempestivo.</w:t>
      </w:r>
    </w:p>
    <w:p w14:paraId="3184807A" w14:textId="77777777" w:rsidR="00EC2300" w:rsidRPr="002B4BF6" w:rsidRDefault="00EC2300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</w:p>
    <w:p w14:paraId="53DFC85D" w14:textId="55EAF34C" w:rsidR="00EC2300" w:rsidRPr="002B4BF6" w:rsidRDefault="00EC2300" w:rsidP="002B4BF6">
      <w:pPr>
        <w:pStyle w:val="Heading2"/>
        <w:spacing w:after="240"/>
      </w:pPr>
      <w:r w:rsidRPr="002B4BF6">
        <w:t>DO MÉRITO</w:t>
      </w:r>
    </w:p>
    <w:p w14:paraId="128A1241" w14:textId="65743F19" w:rsidR="00EC2300" w:rsidRPr="002B4BF6" w:rsidRDefault="006D3602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 xml:space="preserve">O processo de chamada do </w:t>
      </w:r>
      <w:r w:rsidR="00FB23E0" w:rsidRPr="002B4BF6">
        <w:rPr>
          <w:rFonts w:ascii="Segoe UI" w:hAnsi="Segoe UI" w:cs="Segoe UI"/>
        </w:rPr>
        <w:t>Conselho Nacional de Desenvolvimento Científico e Tecnológico – CNPq tem caráter administrativo e obedece aos princípios constitucionais que regem o ato administrativo constantes do artigo 37 da Constituição Federal:</w:t>
      </w:r>
    </w:p>
    <w:p w14:paraId="37A59BD7" w14:textId="0B452A82" w:rsidR="00FB23E0" w:rsidRPr="002B4BF6" w:rsidRDefault="00FB23E0" w:rsidP="002B4BF6">
      <w:pPr>
        <w:pStyle w:val="BodyTextIndent"/>
        <w:spacing w:after="240"/>
        <w:ind w:left="0" w:firstLine="2835"/>
      </w:pPr>
      <w:r w:rsidRPr="002B4BF6">
        <w:lastRenderedPageBreak/>
        <w:t xml:space="preserve">Art. 37. A administração pública direta e indireta de qualquer dos Poderes da União, dos Estados, do Distrito Federal e dos Municípios obedecerá aos princípios de legalidade, impessoalidade, moralidade, publicidade e eficiência e, também, ao seguinte:  </w:t>
      </w:r>
    </w:p>
    <w:p w14:paraId="45804A98" w14:textId="42B8757D" w:rsidR="00FB23E0" w:rsidRPr="002B4BF6" w:rsidRDefault="00FB23E0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 xml:space="preserve">A partir da interpretação do artigo em referência sob a perspectiva do artigo 5º da mesma Carta Magna se extrai o princípio da isonomia, ou seja, que seja conferido </w:t>
      </w:r>
      <w:r w:rsidR="00993A61" w:rsidRPr="002B4BF6">
        <w:rPr>
          <w:rFonts w:ascii="Segoe UI" w:hAnsi="Segoe UI" w:cs="Segoe UI"/>
        </w:rPr>
        <w:t>mesmas oportunidades a todos os candidatos.</w:t>
      </w:r>
    </w:p>
    <w:p w14:paraId="39801FFE" w14:textId="5BC4FBB7" w:rsidR="00993A61" w:rsidRPr="002B4BF6" w:rsidRDefault="00993A61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Porém, não é o que ocorre com a Chamada CNPq Nº 09/2020 no que tange a COCEX | MA – Matemática, Probabilidade e Estatística Critérios de Julgamento Bolsas de Produtividade em Pesquisa, sendo certo que não é conferida a mesma oportunidade a área da Matemática e a área da Estatística, o que restará comprovado.</w:t>
      </w:r>
    </w:p>
    <w:p w14:paraId="23562FC4" w14:textId="404F82D5" w:rsidR="00993A61" w:rsidRPr="002B4BF6" w:rsidRDefault="00993A61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  <w:b/>
          <w:bCs/>
          <w:u w:val="single"/>
        </w:rPr>
      </w:pPr>
      <w:r w:rsidRPr="002B4BF6">
        <w:rPr>
          <w:rFonts w:ascii="Segoe UI" w:hAnsi="Segoe UI" w:cs="Segoe UI"/>
        </w:rPr>
        <w:t xml:space="preserve">Certo que dentro da organização do Conselho Nacional de Desenvolvimento Científico e Tecnológico – CNPq há o Comitê de Assessoramento de Matemática e Estatística do CNPq (CA-MA/CNPq) que abrange as áreas de Matemática e Estatística, porém, premissa da presente impugnação que a área de </w:t>
      </w:r>
      <w:r w:rsidRPr="002B4BF6">
        <w:rPr>
          <w:rFonts w:ascii="Segoe UI" w:hAnsi="Segoe UI" w:cs="Segoe UI"/>
          <w:b/>
          <w:bCs/>
        </w:rPr>
        <w:t>Estatística</w:t>
      </w:r>
      <w:r w:rsidRPr="002B4BF6">
        <w:rPr>
          <w:rFonts w:ascii="Segoe UI" w:hAnsi="Segoe UI" w:cs="Segoe UI"/>
        </w:rPr>
        <w:t xml:space="preserve"> é independente e autônoma, portanto </w:t>
      </w:r>
      <w:r w:rsidRPr="002B4BF6">
        <w:rPr>
          <w:rFonts w:ascii="Segoe UI" w:hAnsi="Segoe UI" w:cs="Segoe UI"/>
          <w:b/>
          <w:bCs/>
          <w:u w:val="single"/>
        </w:rPr>
        <w:t>jamais pode ser considerada subárea da Matemática.</w:t>
      </w:r>
    </w:p>
    <w:p w14:paraId="3C733E68" w14:textId="455AFA6C" w:rsidR="00993A61" w:rsidRPr="002B4BF6" w:rsidRDefault="00993A61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 xml:space="preserve">O que existe é a coexistência das duas áreas, independentes e autônomas em comitês nas agências brasileiras de fomento. </w:t>
      </w:r>
    </w:p>
    <w:p w14:paraId="4F194876" w14:textId="77777777" w:rsidR="00FD6893" w:rsidRDefault="00FD6893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</w:p>
    <w:p w14:paraId="4E45E14B" w14:textId="6C9FF224" w:rsidR="00993A61" w:rsidRPr="002B4BF6" w:rsidRDefault="00993A61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Portanto, havendo a coexistência das áreas, havendo a chamada imperial a isonomia a ser conferida aos profissionais e cientistas que as compõem, sem prejuízo de nenhuma delas sob pena de haver a inconstitucionalidade do Chamado, o que de fato ocorreu.</w:t>
      </w:r>
    </w:p>
    <w:p w14:paraId="2074A960" w14:textId="3FAB8535" w:rsidR="00993A61" w:rsidRPr="002B4BF6" w:rsidRDefault="00993A61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Para o fim de fundamentar o que se argumenta inicialmente verifica-se a falta de clareza nos critérios adotados na elaboração da lista fechada de periódicos e formação de seus grupos constante na Chamada CNPq No 09/2020 - Bolsas de Produtividade em Pesquisa.</w:t>
      </w:r>
    </w:p>
    <w:p w14:paraId="5CC68D21" w14:textId="77777777" w:rsidR="00993A61" w:rsidRPr="002B4BF6" w:rsidRDefault="00993A61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 xml:space="preserve">Excluem-se por essa lista quaisquer publicações individuais pela ausência de periódicos, sem que qualquer julgamento de mérito direto do trabalho </w:t>
      </w:r>
      <w:r w:rsidRPr="002B4BF6">
        <w:rPr>
          <w:rFonts w:ascii="Segoe UI" w:hAnsi="Segoe UI" w:cs="Segoe UI"/>
        </w:rPr>
        <w:lastRenderedPageBreak/>
        <w:t>excluído tenha sido realizado. Além isso, definem-se pesos bastante díspares para as publicações constantes em cada grupo.</w:t>
      </w:r>
    </w:p>
    <w:p w14:paraId="48210B0C" w14:textId="77777777" w:rsidR="00993A61" w:rsidRPr="002B4BF6" w:rsidRDefault="00993A61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Esses dois fatores em conjunto transferem, de forma arbitrária e potencialmente deletéria, a qualificação da produção científica de um pesquisador da análise especializada para a simples alocação de pontos nos veículos de divulgação.</w:t>
      </w:r>
    </w:p>
    <w:p w14:paraId="32221114" w14:textId="64D70DC4" w:rsidR="00993A61" w:rsidRPr="002B4BF6" w:rsidRDefault="00993A61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É especialmente prejudicial à Estatística que periódicos tenham sido excluídos heterogeneamente nas duas áreas e a classificação nos grupos dos periódicos incluídos não se mostre consistente com os padrões internacionalmente estabelecidos, com sensível sub-representação dos periódicos em Estatística nos grupos I e II, se comparadas as duas áreas nas métricas internacionais frente ao edital em discussão.</w:t>
      </w:r>
    </w:p>
    <w:p w14:paraId="29380F6A" w14:textId="6E8E484A" w:rsidR="00DF78B7" w:rsidRPr="002B4BF6" w:rsidRDefault="00BD5F4F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Dentro dos requisitos apresentados para o fim de Concessão de bolsas do CNPq da modalidade Produtividade em Pesquisa (PQ) dentre os requisitos apresentados há, por certo a publicação de artigos, porém, curiosamente na Chamada foi apresentada lista de revistas selecionadas em grupos que tem determinadas pontuações, e neste ponto fundamental constitui a inconstitucionalidade da chamada em prejuízo evidente a área de Estatística, senão vejamos</w:t>
      </w:r>
    </w:p>
    <w:p w14:paraId="63783CFC" w14:textId="02931EAF" w:rsidR="00BD5F4F" w:rsidRPr="002B4BF6" w:rsidRDefault="00BD5F4F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 xml:space="preserve">Temos um total de 462 revistas listadas sendo 52 em Estatística (11.3%). Já evidenciando a disparidade do número de revistas da área, o que por si só, e sem maiores fundamentações resta demonstrada a inexistência da isonomia entre os participantes da </w:t>
      </w:r>
      <w:r w:rsidR="002B4BF6" w:rsidRPr="002B4BF6">
        <w:rPr>
          <w:rFonts w:ascii="Segoe UI" w:hAnsi="Segoe UI" w:cs="Segoe UI"/>
        </w:rPr>
        <w:t>chamada a</w:t>
      </w:r>
      <w:r w:rsidRPr="002B4BF6">
        <w:rPr>
          <w:rFonts w:ascii="Segoe UI" w:hAnsi="Segoe UI" w:cs="Segoe UI"/>
        </w:rPr>
        <w:t xml:space="preserve"> depender da área em que atuam em detrimento claro da Estatística.</w:t>
      </w:r>
    </w:p>
    <w:p w14:paraId="33DC96EF" w14:textId="6AB7897C" w:rsidR="002B4BF6" w:rsidRPr="002B4BF6" w:rsidRDefault="002B4BF6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Isso me leva ao segundo ponto. Dos periódicos apresentados na tabela temos:</w:t>
      </w:r>
    </w:p>
    <w:p w14:paraId="30972C09" w14:textId="77777777" w:rsidR="002B4BF6" w:rsidRPr="002B4BF6" w:rsidRDefault="002B4BF6" w:rsidP="002B4BF6">
      <w:pPr>
        <w:spacing w:after="0" w:line="360" w:lineRule="auto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• um total de 44 pertencem ao Grupo 1 (melhor grupo) e 4 delas são da Estatística (9.09%);</w:t>
      </w:r>
    </w:p>
    <w:p w14:paraId="32812D9C" w14:textId="77777777" w:rsidR="002B4BF6" w:rsidRPr="002B4BF6" w:rsidRDefault="002B4BF6" w:rsidP="002B4BF6">
      <w:pPr>
        <w:spacing w:after="0" w:line="360" w:lineRule="auto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• um total de 82 pertencem ao Grupo 2 e 2 delas são da Estatística (2.44%);</w:t>
      </w:r>
    </w:p>
    <w:p w14:paraId="20BF996F" w14:textId="77777777" w:rsidR="002B4BF6" w:rsidRPr="002B4BF6" w:rsidRDefault="002B4BF6" w:rsidP="002B4BF6">
      <w:pPr>
        <w:spacing w:after="0" w:line="360" w:lineRule="auto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• um total de 118 pertencem ao Grupo 3 e 20 delas são da Estatística (16.95%);</w:t>
      </w:r>
    </w:p>
    <w:p w14:paraId="716DF00B" w14:textId="77777777" w:rsidR="002B4BF6" w:rsidRPr="002B4BF6" w:rsidRDefault="002B4BF6" w:rsidP="002B4BF6">
      <w:pPr>
        <w:spacing w:after="0" w:line="360" w:lineRule="auto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• um total de 157 pertencem ao Grupo 4 e 17 delas são da Estatística (10.83%);</w:t>
      </w:r>
    </w:p>
    <w:p w14:paraId="219EC318" w14:textId="77777777" w:rsidR="002B4BF6" w:rsidRPr="002B4BF6" w:rsidRDefault="002B4BF6" w:rsidP="002B4BF6">
      <w:pPr>
        <w:spacing w:after="0" w:line="360" w:lineRule="auto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• um total de 65 pertencem ao Grupo 5 (pior grupo) e 9 delas são da Estatística (13.85%);</w:t>
      </w:r>
    </w:p>
    <w:p w14:paraId="130C30A9" w14:textId="21A28AAC" w:rsidR="00BD5F4F" w:rsidRPr="002B4BF6" w:rsidRDefault="002B4BF6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 xml:space="preserve">Claramente a divisão das revistas prejudica fortemente os Estatísticos nas categorias 1 e 2 (itens de maior peso na Etapa I do edital). Note que a </w:t>
      </w:r>
      <w:r w:rsidRPr="002B4BF6">
        <w:rPr>
          <w:rFonts w:ascii="Segoe UI" w:hAnsi="Segoe UI" w:cs="Segoe UI"/>
        </w:rPr>
        <w:lastRenderedPageBreak/>
        <w:t xml:space="preserve">proporção (9% e 2.5%) da representação das revistas Estatísticas é menor do que proporção global da Estatística (11.3%) em ambas categorias. Indo mais além, as 6 revistas nos grupos 1 e 2 representam 11.5% das revistas Estatísticas listadas enquanto as categorias (1 e 2) representam 27% do total, desfavorecendo claramente aos pesquisadores dessa área. Assim, os grupos de pesos mais baixos (3, 4 e 5) possuem 88.5% das revistas estatísticas mas somente 73% do total, uma disparidade absurda que combinada com os pesos do </w:t>
      </w:r>
      <w:proofErr w:type="spellStart"/>
      <w:r w:rsidRPr="002B4BF6">
        <w:rPr>
          <w:rFonts w:ascii="Segoe UI" w:hAnsi="Segoe UI" w:cs="Segoe UI"/>
        </w:rPr>
        <w:t>journals</w:t>
      </w:r>
      <w:proofErr w:type="spellEnd"/>
      <w:r w:rsidRPr="002B4BF6">
        <w:rPr>
          <w:rFonts w:ascii="Segoe UI" w:hAnsi="Segoe UI" w:cs="Segoe UI"/>
        </w:rPr>
        <w:t xml:space="preserve"> no item B da Etapa I causam um abismo para os Estatísticos competirem de igual para igual com seus pares da Matemática. Lembrando que a Probabilidade e Estatística representam pelo </w:t>
      </w:r>
      <w:proofErr w:type="spellStart"/>
      <w:r w:rsidRPr="002B4BF6">
        <w:rPr>
          <w:rFonts w:ascii="Segoe UI" w:hAnsi="Segoe UI" w:cs="Segoe UI"/>
        </w:rPr>
        <w:t>Scimago</w:t>
      </w:r>
      <w:proofErr w:type="spellEnd"/>
      <w:r w:rsidRPr="002B4BF6">
        <w:rPr>
          <w:rFonts w:ascii="Segoe UI" w:hAnsi="Segoe UI" w:cs="Segoe UI"/>
        </w:rPr>
        <w:t xml:space="preserve"> algo em torno de 25% das revistas (nas top 250) da área e não somente 11%.</w:t>
      </w:r>
    </w:p>
    <w:p w14:paraId="73AEB0F0" w14:textId="45B9949F" w:rsidR="002B4BF6" w:rsidRDefault="002B4BF6" w:rsidP="002B4BF6">
      <w:pPr>
        <w:pStyle w:val="BodyTextIndent2"/>
      </w:pPr>
      <w:r w:rsidRPr="002B4BF6">
        <w:t>Estas considerações não levam em conta ainda a necessidade de inclusão de revistas das mais diversas áreas, tendo em vista a característica própria da interdisciplinaridade da área de Estatística em que há publicações de relevância em revistas que não sejam exclusivamente de estatística.</w:t>
      </w:r>
    </w:p>
    <w:p w14:paraId="7B8782E8" w14:textId="1A2D73F1" w:rsidR="002B4BF6" w:rsidRDefault="002B4BF6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Ora! Se o princípio da isonomia constitucional </w:t>
      </w:r>
      <w:r w:rsidR="00E649EA">
        <w:rPr>
          <w:rFonts w:ascii="Segoe UI" w:hAnsi="Segoe UI" w:cs="Segoe UI"/>
        </w:rPr>
        <w:t xml:space="preserve">decorre a necessária equidade de oportunidade de todas as pessoas interessadas desde que preenchidos os requisitos necessários,  a forma como apresentado o Chamado </w:t>
      </w:r>
      <w:proofErr w:type="spellStart"/>
      <w:r w:rsidR="00B7274D">
        <w:rPr>
          <w:rFonts w:ascii="Segoe UI" w:hAnsi="Segoe UI" w:cs="Segoe UI"/>
        </w:rPr>
        <w:t>precariza</w:t>
      </w:r>
      <w:proofErr w:type="spellEnd"/>
      <w:r w:rsidR="00B7274D">
        <w:rPr>
          <w:rFonts w:ascii="Segoe UI" w:hAnsi="Segoe UI" w:cs="Segoe UI"/>
        </w:rPr>
        <w:t xml:space="preserve"> de forma evidente uma das áreas científicas, o que eiva o documento de nulidade.</w:t>
      </w:r>
    </w:p>
    <w:p w14:paraId="5CC5B5B2" w14:textId="503C47B6" w:rsidR="00B7274D" w:rsidRDefault="00B7274D" w:rsidP="00B7274D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Na mesma esteira de ideias o Chamado por certo deve cumprir o regime estabelecido na Lei nº</w:t>
      </w:r>
      <w:r w:rsidRPr="00B7274D">
        <w:rPr>
          <w:rFonts w:ascii="Segoe UI" w:hAnsi="Segoe UI" w:cs="Segoe UI"/>
        </w:rPr>
        <w:t xml:space="preserve"> 9.784 </w:t>
      </w:r>
      <w:r>
        <w:rPr>
          <w:rFonts w:ascii="Segoe UI" w:hAnsi="Segoe UI" w:cs="Segoe UI"/>
        </w:rPr>
        <w:t>que r</w:t>
      </w:r>
      <w:r w:rsidRPr="00B7274D">
        <w:rPr>
          <w:rFonts w:ascii="Segoe UI" w:hAnsi="Segoe UI" w:cs="Segoe UI"/>
        </w:rPr>
        <w:t>egula o processo administrativo no âmbito da Administração Pública Federal</w:t>
      </w:r>
      <w:r>
        <w:rPr>
          <w:rFonts w:ascii="Segoe UI" w:hAnsi="Segoe UI" w:cs="Segoe UI"/>
        </w:rPr>
        <w:t xml:space="preserve"> e que preconiza em seu artigo 2º:</w:t>
      </w:r>
    </w:p>
    <w:p w14:paraId="6C211599" w14:textId="3F081575" w:rsidR="00B7274D" w:rsidRPr="002B4BF6" w:rsidRDefault="00B7274D" w:rsidP="00B7274D">
      <w:pPr>
        <w:pStyle w:val="BodyTextIndent"/>
        <w:spacing w:after="240"/>
      </w:pPr>
      <w:r w:rsidRPr="00B7274D">
        <w:t>Art. 2</w:t>
      </w:r>
      <w:r>
        <w:t>º</w:t>
      </w:r>
      <w:r w:rsidRPr="00B7274D">
        <w:t xml:space="preserve"> A Administração Pública obedecerá, dentre outros, aos princípios da legalidade, finalidade, motivação, razoabilidade, proporcionalidade, moralidade, ampla defesa, contraditório, segurança jurídica, interesse público e eficiência.</w:t>
      </w:r>
    </w:p>
    <w:p w14:paraId="4D8058DB" w14:textId="77777777" w:rsidR="0041234C" w:rsidRDefault="00B7274D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Não atendidos neste caso pelo CNPQ e especialmente pelo </w:t>
      </w:r>
      <w:r w:rsidRPr="00B7274D">
        <w:rPr>
          <w:rFonts w:ascii="Segoe UI" w:hAnsi="Segoe UI" w:cs="Segoe UI"/>
        </w:rPr>
        <w:t xml:space="preserve">Comitê de Assessoramento de Matemática e Estatística do CNPq (CA-MA/CNPq) </w:t>
      </w:r>
      <w:r>
        <w:rPr>
          <w:rFonts w:ascii="Segoe UI" w:hAnsi="Segoe UI" w:cs="Segoe UI"/>
        </w:rPr>
        <w:t xml:space="preserve">a motivação, vez que houve verdadeira arbitrariedade na eleição das revistas que compõem a tabela, bem como dos grupos, sendo que não há como identificar a metodologia aplicada </w:t>
      </w:r>
      <w:r w:rsidR="0041234C">
        <w:rPr>
          <w:rFonts w:ascii="Segoe UI" w:hAnsi="Segoe UI" w:cs="Segoe UI"/>
        </w:rPr>
        <w:t>e quanto menos razoabilidade na forma, vez que claramente prejudica uma das áreas.</w:t>
      </w:r>
    </w:p>
    <w:p w14:paraId="4E2B3ED4" w14:textId="5B3E21C2" w:rsidR="002B4BF6" w:rsidRDefault="0041234C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Da mesma forma não se pode conferir à Chamada neste ponto específico o interesse público, vez que a falta de equidade de oportunidade entre os </w:t>
      </w:r>
      <w:r>
        <w:rPr>
          <w:rFonts w:ascii="Segoe UI" w:hAnsi="Segoe UI" w:cs="Segoe UI"/>
        </w:rPr>
        <w:lastRenderedPageBreak/>
        <w:t>concorrentes e a falta de isonomia não atendem o interesse da pesquisa científica na área da Estatística.</w:t>
      </w:r>
      <w:r w:rsidR="00B7274D">
        <w:rPr>
          <w:rFonts w:ascii="Segoe UI" w:hAnsi="Segoe UI" w:cs="Segoe UI"/>
        </w:rPr>
        <w:t xml:space="preserve"> </w:t>
      </w:r>
    </w:p>
    <w:p w14:paraId="1476EC03" w14:textId="6A58497F" w:rsidR="0041234C" w:rsidRDefault="0041234C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Portanto, além de inconstitucional também eivado de ilegalidade a Chamada de forma a fundamentar a sua nulidade, como amplamente demonstrado na presente impugnação.</w:t>
      </w:r>
    </w:p>
    <w:p w14:paraId="7BEC505A" w14:textId="77777777" w:rsidR="00FD6893" w:rsidRDefault="00FD6893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</w:p>
    <w:p w14:paraId="54B771F9" w14:textId="77777777" w:rsidR="00FD6893" w:rsidRDefault="00FD6893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</w:p>
    <w:p w14:paraId="3404621D" w14:textId="77777777" w:rsidR="00FD6893" w:rsidRDefault="00FD6893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</w:p>
    <w:p w14:paraId="2D7D8879" w14:textId="44FB71E3" w:rsidR="00FD6893" w:rsidRPr="00FD6893" w:rsidRDefault="00FD6893" w:rsidP="00530103">
      <w:pPr>
        <w:pStyle w:val="Heading2"/>
        <w:spacing w:after="240"/>
      </w:pPr>
      <w:r w:rsidRPr="00FD6893">
        <w:t>DO PEDIDO</w:t>
      </w:r>
    </w:p>
    <w:p w14:paraId="332A2457" w14:textId="2734BE84" w:rsidR="0041234C" w:rsidRDefault="0041234C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Por todo o exposto e como demonstra e pela evidente </w:t>
      </w:r>
      <w:r w:rsidR="00FD6893">
        <w:rPr>
          <w:rFonts w:ascii="Segoe UI" w:hAnsi="Segoe UI" w:cs="Segoe UI"/>
        </w:rPr>
        <w:t xml:space="preserve">inconstitucionalidade, ilegalidade e </w:t>
      </w:r>
      <w:r>
        <w:rPr>
          <w:rFonts w:ascii="Segoe UI" w:hAnsi="Segoe UI" w:cs="Segoe UI"/>
        </w:rPr>
        <w:t xml:space="preserve">nulidade da </w:t>
      </w:r>
      <w:r w:rsidRPr="0041234C">
        <w:rPr>
          <w:rFonts w:ascii="Segoe UI" w:hAnsi="Segoe UI" w:cs="Segoe UI"/>
        </w:rPr>
        <w:t>Chamada CNPq Nº 09/2020</w:t>
      </w:r>
      <w:r>
        <w:rPr>
          <w:rFonts w:ascii="Segoe UI" w:hAnsi="Segoe UI" w:cs="Segoe UI"/>
        </w:rPr>
        <w:t>, requer a</w:t>
      </w:r>
      <w:r w:rsidR="00FD6893">
        <w:rPr>
          <w:rFonts w:ascii="Segoe UI" w:hAnsi="Segoe UI" w:cs="Segoe UI"/>
        </w:rPr>
        <w:t xml:space="preserve"> sua </w:t>
      </w:r>
      <w:r>
        <w:rPr>
          <w:rFonts w:ascii="Segoe UI" w:hAnsi="Segoe UI" w:cs="Segoe UI"/>
        </w:rPr>
        <w:t>suspensão</w:t>
      </w:r>
      <w:r w:rsidR="00FD689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para o fim de alteração dos </w:t>
      </w:r>
      <w:r w:rsidRPr="0041234C">
        <w:rPr>
          <w:rFonts w:ascii="Segoe UI" w:hAnsi="Segoe UI" w:cs="Segoe UI"/>
        </w:rPr>
        <w:t>Critérios de Julgamento Bolsas de Produtividade em Pesquisa</w:t>
      </w:r>
      <w:r>
        <w:rPr>
          <w:rFonts w:ascii="Segoe UI" w:hAnsi="Segoe UI" w:cs="Segoe UI"/>
        </w:rPr>
        <w:t xml:space="preserve"> apresentados pelo </w:t>
      </w:r>
      <w:r w:rsidRPr="0041234C">
        <w:rPr>
          <w:rFonts w:ascii="Segoe UI" w:hAnsi="Segoe UI" w:cs="Segoe UI"/>
        </w:rPr>
        <w:t>Comitê de Assessoramento de Matemática e Estatística do CNPq (CA-MA/CNPq)</w:t>
      </w:r>
      <w:r>
        <w:rPr>
          <w:rFonts w:ascii="Segoe UI" w:hAnsi="Segoe UI" w:cs="Segoe UI"/>
        </w:rPr>
        <w:t xml:space="preserve"> referentes especialmente a área de Estatística </w:t>
      </w:r>
      <w:r w:rsidRPr="00FD6893">
        <w:rPr>
          <w:rFonts w:ascii="Segoe UI" w:hAnsi="Segoe UI" w:cs="Segoe UI"/>
          <w:color w:val="FF0000"/>
        </w:rPr>
        <w:t>para que seja excluída a lista de revistas e seus grupos e considerados de forma equitativa as publicações dos candidatos em todos os periódicos afeitos às áreas e também as áreas de atuação em interdisciplinaridade</w:t>
      </w:r>
      <w:r>
        <w:rPr>
          <w:rFonts w:ascii="Segoe UI" w:hAnsi="Segoe UI" w:cs="Segoe UI"/>
        </w:rPr>
        <w:t>.</w:t>
      </w:r>
    </w:p>
    <w:p w14:paraId="57F36495" w14:textId="2F66803F" w:rsidR="0041234C" w:rsidRDefault="0041234C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</w:p>
    <w:p w14:paraId="0A52BBBE" w14:textId="06B27CA0" w:rsidR="0041234C" w:rsidRDefault="0041234C" w:rsidP="00FD6893">
      <w:pPr>
        <w:spacing w:after="0" w:line="360" w:lineRule="auto"/>
        <w:ind w:firstLine="283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Termos em que</w:t>
      </w:r>
    </w:p>
    <w:p w14:paraId="0863A8F8" w14:textId="55A492AE" w:rsidR="0041234C" w:rsidRDefault="0041234C" w:rsidP="00FD6893">
      <w:pPr>
        <w:spacing w:after="0" w:line="360" w:lineRule="auto"/>
        <w:ind w:firstLine="283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Pede Deferimento</w:t>
      </w:r>
    </w:p>
    <w:p w14:paraId="259BF853" w14:textId="16AE5FDE" w:rsidR="0041234C" w:rsidRDefault="0041234C" w:rsidP="00FD6893">
      <w:pPr>
        <w:spacing w:after="0" w:line="360" w:lineRule="auto"/>
        <w:ind w:firstLine="283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São Paulo, 2</w:t>
      </w:r>
      <w:r w:rsidR="00850468">
        <w:rPr>
          <w:rFonts w:ascii="Segoe UI" w:hAnsi="Segoe UI" w:cs="Segoe UI"/>
        </w:rPr>
        <w:t>5</w:t>
      </w:r>
      <w:bookmarkStart w:id="0" w:name="_GoBack"/>
      <w:bookmarkEnd w:id="0"/>
      <w:r>
        <w:rPr>
          <w:rFonts w:ascii="Segoe UI" w:hAnsi="Segoe UI" w:cs="Segoe UI"/>
        </w:rPr>
        <w:t xml:space="preserve"> de junho de 2.020</w:t>
      </w:r>
    </w:p>
    <w:p w14:paraId="0BD36C1A" w14:textId="48E6E1E2" w:rsidR="0041234C" w:rsidRDefault="0041234C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</w:p>
    <w:p w14:paraId="5C747D08" w14:textId="12C4CB4F" w:rsidR="0041234C" w:rsidRDefault="0041234C" w:rsidP="00FD6893">
      <w:pPr>
        <w:spacing w:after="0" w:line="360" w:lineRule="auto"/>
        <w:ind w:firstLine="283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</w:t>
      </w:r>
    </w:p>
    <w:p w14:paraId="50636A3A" w14:textId="50799B38" w:rsidR="0041234C" w:rsidRPr="00D50CB1" w:rsidRDefault="00D50CB1" w:rsidP="00D50CB1">
      <w:pPr>
        <w:pStyle w:val="Heading3"/>
      </w:pPr>
      <w:r w:rsidRPr="00D50CB1">
        <w:t>Nome</w:t>
      </w:r>
    </w:p>
    <w:p w14:paraId="0405A623" w14:textId="77777777" w:rsidR="009A3F57" w:rsidRPr="002B4BF6" w:rsidRDefault="009A3F57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</w:p>
    <w:sectPr w:rsidR="009A3F57" w:rsidRPr="002B4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57"/>
    <w:rsid w:val="002B4BF6"/>
    <w:rsid w:val="0041234C"/>
    <w:rsid w:val="00530103"/>
    <w:rsid w:val="006D3602"/>
    <w:rsid w:val="006F74E0"/>
    <w:rsid w:val="00850468"/>
    <w:rsid w:val="00993A61"/>
    <w:rsid w:val="009A3F57"/>
    <w:rsid w:val="00B7274D"/>
    <w:rsid w:val="00BD5F4F"/>
    <w:rsid w:val="00D50CB1"/>
    <w:rsid w:val="00DF78B7"/>
    <w:rsid w:val="00E649EA"/>
    <w:rsid w:val="00EC2300"/>
    <w:rsid w:val="00FB23E0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A3F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57"/>
  </w:style>
  <w:style w:type="paragraph" w:styleId="Heading1">
    <w:name w:val="heading 1"/>
    <w:basedOn w:val="Normal"/>
    <w:next w:val="Normal"/>
    <w:link w:val="Heading1Char"/>
    <w:uiPriority w:val="9"/>
    <w:qFormat/>
    <w:rsid w:val="009A3F57"/>
    <w:pPr>
      <w:keepNext/>
      <w:jc w:val="center"/>
      <w:outlineLvl w:val="0"/>
    </w:pPr>
    <w:rPr>
      <w:rFonts w:ascii="Segoe UI" w:hAnsi="Segoe UI" w:cs="Segoe U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300"/>
    <w:pPr>
      <w:keepNext/>
      <w:spacing w:before="240" w:after="360" w:line="360" w:lineRule="auto"/>
      <w:ind w:firstLine="2835"/>
      <w:jc w:val="both"/>
      <w:outlineLvl w:val="1"/>
    </w:pPr>
    <w:rPr>
      <w:rFonts w:ascii="Segoe UI" w:hAnsi="Segoe UI" w:cs="Segoe U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CB1"/>
    <w:pPr>
      <w:keepNext/>
      <w:spacing w:after="0" w:line="360" w:lineRule="auto"/>
      <w:ind w:firstLine="2835"/>
      <w:jc w:val="both"/>
      <w:outlineLvl w:val="2"/>
    </w:pPr>
    <w:rPr>
      <w:rFonts w:ascii="Segoe UI" w:hAnsi="Segoe UI" w:cs="Segoe UI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F57"/>
    <w:rPr>
      <w:rFonts w:ascii="Segoe UI" w:hAnsi="Segoe UI" w:cs="Segoe UI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EC2300"/>
    <w:pPr>
      <w:spacing w:before="240" w:after="360" w:line="360" w:lineRule="auto"/>
      <w:jc w:val="both"/>
    </w:pPr>
    <w:rPr>
      <w:rFonts w:ascii="Segoe UI" w:hAnsi="Segoe UI" w:cs="Segoe UI"/>
    </w:rPr>
  </w:style>
  <w:style w:type="character" w:customStyle="1" w:styleId="BodyTextChar">
    <w:name w:val="Body Text Char"/>
    <w:basedOn w:val="DefaultParagraphFont"/>
    <w:link w:val="BodyText"/>
    <w:uiPriority w:val="99"/>
    <w:rsid w:val="00EC2300"/>
    <w:rPr>
      <w:rFonts w:ascii="Segoe UI" w:hAnsi="Segoe UI" w:cs="Segoe UI"/>
    </w:rPr>
  </w:style>
  <w:style w:type="character" w:customStyle="1" w:styleId="Heading2Char">
    <w:name w:val="Heading 2 Char"/>
    <w:basedOn w:val="DefaultParagraphFont"/>
    <w:link w:val="Heading2"/>
    <w:uiPriority w:val="9"/>
    <w:rsid w:val="00EC2300"/>
    <w:rPr>
      <w:rFonts w:ascii="Segoe UI" w:hAnsi="Segoe UI" w:cs="Segoe UI"/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FB23E0"/>
    <w:pPr>
      <w:spacing w:before="240" w:after="360" w:line="360" w:lineRule="auto"/>
      <w:ind w:left="1701"/>
      <w:jc w:val="both"/>
    </w:pPr>
    <w:rPr>
      <w:rFonts w:ascii="Segoe UI" w:hAnsi="Segoe UI" w:cs="Segoe U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B23E0"/>
    <w:rPr>
      <w:rFonts w:ascii="Segoe UI" w:hAnsi="Segoe UI" w:cs="Segoe U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B4BF6"/>
    <w:pPr>
      <w:spacing w:before="240" w:after="240" w:line="360" w:lineRule="auto"/>
      <w:ind w:firstLine="2835"/>
      <w:jc w:val="both"/>
    </w:pPr>
    <w:rPr>
      <w:rFonts w:ascii="Segoe UI" w:hAnsi="Segoe UI" w:cs="Segoe U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B4BF6"/>
    <w:rPr>
      <w:rFonts w:ascii="Segoe UI" w:hAnsi="Segoe UI" w:cs="Segoe UI"/>
    </w:rPr>
  </w:style>
  <w:style w:type="character" w:customStyle="1" w:styleId="Heading3Char">
    <w:name w:val="Heading 3 Char"/>
    <w:basedOn w:val="DefaultParagraphFont"/>
    <w:link w:val="Heading3"/>
    <w:uiPriority w:val="9"/>
    <w:rsid w:val="00D50CB1"/>
    <w:rPr>
      <w:rFonts w:ascii="Segoe UI" w:hAnsi="Segoe UI" w:cs="Segoe UI"/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57"/>
  </w:style>
  <w:style w:type="paragraph" w:styleId="Heading1">
    <w:name w:val="heading 1"/>
    <w:basedOn w:val="Normal"/>
    <w:next w:val="Normal"/>
    <w:link w:val="Heading1Char"/>
    <w:uiPriority w:val="9"/>
    <w:qFormat/>
    <w:rsid w:val="009A3F57"/>
    <w:pPr>
      <w:keepNext/>
      <w:jc w:val="center"/>
      <w:outlineLvl w:val="0"/>
    </w:pPr>
    <w:rPr>
      <w:rFonts w:ascii="Segoe UI" w:hAnsi="Segoe UI" w:cs="Segoe U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300"/>
    <w:pPr>
      <w:keepNext/>
      <w:spacing w:before="240" w:after="360" w:line="360" w:lineRule="auto"/>
      <w:ind w:firstLine="2835"/>
      <w:jc w:val="both"/>
      <w:outlineLvl w:val="1"/>
    </w:pPr>
    <w:rPr>
      <w:rFonts w:ascii="Segoe UI" w:hAnsi="Segoe UI" w:cs="Segoe U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CB1"/>
    <w:pPr>
      <w:keepNext/>
      <w:spacing w:after="0" w:line="360" w:lineRule="auto"/>
      <w:ind w:firstLine="2835"/>
      <w:jc w:val="both"/>
      <w:outlineLvl w:val="2"/>
    </w:pPr>
    <w:rPr>
      <w:rFonts w:ascii="Segoe UI" w:hAnsi="Segoe UI" w:cs="Segoe UI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F57"/>
    <w:rPr>
      <w:rFonts w:ascii="Segoe UI" w:hAnsi="Segoe UI" w:cs="Segoe UI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EC2300"/>
    <w:pPr>
      <w:spacing w:before="240" w:after="360" w:line="360" w:lineRule="auto"/>
      <w:jc w:val="both"/>
    </w:pPr>
    <w:rPr>
      <w:rFonts w:ascii="Segoe UI" w:hAnsi="Segoe UI" w:cs="Segoe UI"/>
    </w:rPr>
  </w:style>
  <w:style w:type="character" w:customStyle="1" w:styleId="BodyTextChar">
    <w:name w:val="Body Text Char"/>
    <w:basedOn w:val="DefaultParagraphFont"/>
    <w:link w:val="BodyText"/>
    <w:uiPriority w:val="99"/>
    <w:rsid w:val="00EC2300"/>
    <w:rPr>
      <w:rFonts w:ascii="Segoe UI" w:hAnsi="Segoe UI" w:cs="Segoe UI"/>
    </w:rPr>
  </w:style>
  <w:style w:type="character" w:customStyle="1" w:styleId="Heading2Char">
    <w:name w:val="Heading 2 Char"/>
    <w:basedOn w:val="DefaultParagraphFont"/>
    <w:link w:val="Heading2"/>
    <w:uiPriority w:val="9"/>
    <w:rsid w:val="00EC2300"/>
    <w:rPr>
      <w:rFonts w:ascii="Segoe UI" w:hAnsi="Segoe UI" w:cs="Segoe UI"/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FB23E0"/>
    <w:pPr>
      <w:spacing w:before="240" w:after="360" w:line="360" w:lineRule="auto"/>
      <w:ind w:left="1701"/>
      <w:jc w:val="both"/>
    </w:pPr>
    <w:rPr>
      <w:rFonts w:ascii="Segoe UI" w:hAnsi="Segoe UI" w:cs="Segoe U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B23E0"/>
    <w:rPr>
      <w:rFonts w:ascii="Segoe UI" w:hAnsi="Segoe UI" w:cs="Segoe U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B4BF6"/>
    <w:pPr>
      <w:spacing w:before="240" w:after="240" w:line="360" w:lineRule="auto"/>
      <w:ind w:firstLine="2835"/>
      <w:jc w:val="both"/>
    </w:pPr>
    <w:rPr>
      <w:rFonts w:ascii="Segoe UI" w:hAnsi="Segoe UI" w:cs="Segoe U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B4BF6"/>
    <w:rPr>
      <w:rFonts w:ascii="Segoe UI" w:hAnsi="Segoe UI" w:cs="Segoe UI"/>
    </w:rPr>
  </w:style>
  <w:style w:type="character" w:customStyle="1" w:styleId="Heading3Char">
    <w:name w:val="Heading 3 Char"/>
    <w:basedOn w:val="DefaultParagraphFont"/>
    <w:link w:val="Heading3"/>
    <w:uiPriority w:val="9"/>
    <w:rsid w:val="00D50CB1"/>
    <w:rPr>
      <w:rFonts w:ascii="Segoe UI" w:hAnsi="Segoe UI" w:cs="Segoe UI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1313</Words>
  <Characters>7485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serzinho</dc:creator>
  <cp:keywords/>
  <dc:description/>
  <cp:lastModifiedBy>Eufrasio Lima Neto</cp:lastModifiedBy>
  <cp:revision>2</cp:revision>
  <dcterms:created xsi:type="dcterms:W3CDTF">2020-06-24T17:16:00Z</dcterms:created>
  <dcterms:modified xsi:type="dcterms:W3CDTF">2020-06-24T17:16:00Z</dcterms:modified>
</cp:coreProperties>
</file>